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MUĞLA SITKI KOÇMAN ÜNİVERSİTESİ TIP FAKÜLTESİ </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C">
      <w:pPr>
        <w:spacing w:line="360" w:lineRule="auto"/>
        <w:jc w:val="center"/>
        <w:rPr>
          <w:rFonts w:ascii="Book Antiqua" w:cs="Book Antiqua" w:eastAsia="Book Antiqua" w:hAnsi="Book Antiqua"/>
          <w:b w:val="0"/>
          <w:sz w:val="32"/>
          <w:szCs w:val="32"/>
          <w:vertAlign w:val="baseline"/>
        </w:rPr>
      </w:pPr>
      <w:r w:rsidDel="00000000" w:rsidR="00000000" w:rsidRPr="00000000">
        <w:rPr>
          <w:rFonts w:ascii="Book Antiqua" w:cs="Book Antiqua" w:eastAsia="Book Antiqua" w:hAnsi="Book Antiqua"/>
          <w:b w:val="1"/>
          <w:sz w:val="32"/>
          <w:szCs w:val="32"/>
          <w:vertAlign w:val="baseline"/>
          <w:rtl w:val="0"/>
        </w:rPr>
        <w:t xml:space="preserve">2023-2024 Eğitim Öğretim Yılı</w:t>
      </w: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DÖNEM 3 </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TÜRKÇE TIP PROGRAMI </w:t>
      </w:r>
      <w:r w:rsidDel="00000000" w:rsidR="00000000" w:rsidRPr="00000000">
        <w:rPr>
          <w:rtl w:val="0"/>
        </w:rPr>
      </w:r>
    </w:p>
    <w:p w:rsidR="00000000" w:rsidDel="00000000" w:rsidP="00000000" w:rsidRDefault="00000000" w:rsidRPr="00000000" w14:paraId="00000010">
      <w:pPr>
        <w:spacing w:after="0" w:line="240" w:lineRule="auto"/>
        <w:jc w:val="center"/>
        <w:rPr>
          <w:rFonts w:ascii="Cambria" w:cs="Cambria" w:eastAsia="Cambria" w:hAnsi="Cambria"/>
          <w:b w:val="0"/>
          <w:i w:val="0"/>
          <w:sz w:val="56"/>
          <w:szCs w:val="56"/>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Cambria" w:cs="Cambria" w:eastAsia="Cambria" w:hAnsi="Cambria"/>
          <w:b w:val="0"/>
          <w:sz w:val="72"/>
          <w:szCs w:val="72"/>
          <w:vertAlign w:val="baseline"/>
        </w:rPr>
      </w:pPr>
      <w:r w:rsidDel="00000000" w:rsidR="00000000" w:rsidRPr="00000000">
        <w:rPr>
          <w:rFonts w:ascii="Cambria" w:cs="Cambria" w:eastAsia="Cambria" w:hAnsi="Cambria"/>
          <w:b w:val="1"/>
          <w:sz w:val="72"/>
          <w:szCs w:val="72"/>
          <w:vertAlign w:val="baseline"/>
          <w:rtl w:val="0"/>
        </w:rPr>
        <w:t xml:space="preserve">KURUL 1 TANITIM  REHBERİ</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48"/>
          <w:szCs w:val="48"/>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Hazırlayanlar: </w:t>
      </w:r>
      <w:r w:rsidDel="00000000" w:rsidR="00000000" w:rsidRPr="00000000">
        <w:rPr>
          <w:rtl w:val="0"/>
        </w:rPr>
      </w:r>
    </w:p>
    <w:p w:rsidR="00000000" w:rsidDel="00000000" w:rsidP="00000000" w:rsidRDefault="00000000" w:rsidRPr="00000000" w14:paraId="00000014">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Dönem 3 Koordinatörlüğü</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ÖNSÖZ</w:t>
      </w:r>
      <w:r w:rsidDel="00000000" w:rsidR="00000000" w:rsidRPr="00000000">
        <w:rPr>
          <w:rtl w:val="0"/>
        </w:rPr>
      </w:r>
    </w:p>
    <w:p w:rsidR="00000000" w:rsidDel="00000000" w:rsidP="00000000" w:rsidRDefault="00000000" w:rsidRPr="00000000" w14:paraId="0000001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Sevgili Öğrenciler,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rehberde kurul süresince öğrenecekleriniz ve yapmanız gerekenler, kurulda uymanız gereken kurallar ve çalışma koşulları açıklanmaktadır. Bu rehberin sizlere yol gösterici olacağı inancıyla hepinize başarılar dileriz.</w:t>
      </w:r>
    </w:p>
    <w:p w:rsidR="00000000" w:rsidDel="00000000" w:rsidP="00000000" w:rsidRDefault="00000000" w:rsidRPr="00000000" w14:paraId="0000001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ab/>
        <w:tab/>
        <w:tab/>
      </w:r>
      <w:r w:rsidDel="00000000" w:rsidR="00000000" w:rsidRPr="00000000">
        <w:rPr>
          <w:rFonts w:ascii="Book Antiqua" w:cs="Book Antiqua" w:eastAsia="Book Antiqua" w:hAnsi="Book Antiqua"/>
          <w:b w:val="1"/>
          <w:vertAlign w:val="baseline"/>
          <w:rtl w:val="0"/>
        </w:rPr>
        <w:tab/>
        <w:tab/>
        <w:tab/>
        <w:tab/>
        <w:t xml:space="preserve">Dönem 3 Koordinatörlüğü</w:t>
      </w:r>
      <w:r w:rsidDel="00000000" w:rsidR="00000000" w:rsidRPr="00000000">
        <w:rPr>
          <w:rtl w:val="0"/>
        </w:rPr>
      </w:r>
    </w:p>
    <w:p w:rsidR="00000000" w:rsidDel="00000000" w:rsidP="00000000" w:rsidRDefault="00000000" w:rsidRPr="00000000" w14:paraId="0000002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9">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KURUL HAKKINDA GENEL BİLGİLENDİRME</w:t>
      </w:r>
      <w:r w:rsidDel="00000000" w:rsidR="00000000" w:rsidRPr="00000000">
        <w:rPr>
          <w:rtl w:val="0"/>
        </w:rPr>
      </w:r>
    </w:p>
    <w:p w:rsidR="00000000" w:rsidDel="00000000" w:rsidP="00000000" w:rsidRDefault="00000000" w:rsidRPr="00000000" w14:paraId="0000003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3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
        <w:tblW w:w="9096.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421"/>
        <w:gridCol w:w="5675"/>
        <w:tblGridChange w:id="0">
          <w:tblGrid>
            <w:gridCol w:w="3421"/>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3B">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DERS KURULU BİLGİ FORMU</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Yıl</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Dönem 3</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 Adı (Türkçe/İngilizce)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Doku Zedelenmesi </w:t>
            </w:r>
            <w:r w:rsidDel="00000000" w:rsidR="00000000" w:rsidRPr="00000000">
              <w:rPr>
                <w:rFonts w:ascii="Book Antiqua" w:cs="Book Antiqua" w:eastAsia="Book Antiqua" w:hAnsi="Book Antiqua"/>
                <w:sz w:val="24"/>
                <w:szCs w:val="24"/>
                <w:vertAlign w:val="baseline"/>
                <w:rtl w:val="0"/>
              </w:rPr>
              <w:t xml:space="preserve">v</w:t>
            </w:r>
            <w:r w:rsidDel="00000000" w:rsidR="00000000" w:rsidRPr="00000000">
              <w:rPr>
                <w:rFonts w:ascii="Book Antiqua" w:cs="Book Antiqua" w:eastAsia="Book Antiqua" w:hAnsi="Book Antiqua"/>
                <w:color w:val="000000"/>
                <w:sz w:val="24"/>
                <w:szCs w:val="24"/>
                <w:vertAlign w:val="baseline"/>
                <w:rtl w:val="0"/>
              </w:rPr>
              <w:t xml:space="preserve">e Enfeksiyon Ders Kurulu</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Düzeyi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Lisans</w:t>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Türü</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Zorunlu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Öğretim Dili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Türkçe </w:t>
            </w:r>
          </w:p>
        </w:tc>
      </w:tr>
      <w:tr>
        <w:trPr>
          <w:cantSplit w:val="0"/>
          <w:trHeight w:val="480" w:hRule="atLeast"/>
          <w:tblHeader w:val="0"/>
        </w:trPr>
        <w:tc>
          <w:tcPr>
            <w:tcBorders>
              <w:right w:color="000000" w:space="0" w:sz="8" w:val="single"/>
            </w:tcBorders>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Kodu</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TIP 3100</w:t>
            </w:r>
          </w:p>
        </w:tc>
      </w:tr>
      <w:tr>
        <w:trPr>
          <w:cantSplit w:val="0"/>
          <w:trHeight w:val="570" w:hRule="atLeast"/>
          <w:tblHeader w:val="0"/>
        </w:trPr>
        <w:tc>
          <w:tcPr>
            <w:tcBorders>
              <w:right w:color="000000" w:space="0" w:sz="8" w:val="single"/>
            </w:tcBorders>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Kurulun süresi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6 hafta</w:t>
            </w:r>
          </w:p>
        </w:tc>
      </w:tr>
      <w:tr>
        <w:trPr>
          <w:cantSplit w:val="0"/>
          <w:trHeight w:val="555" w:hRule="atLeast"/>
          <w:tblHeader w:val="0"/>
        </w:trPr>
        <w:tc>
          <w:tcPr>
            <w:tcBorders>
              <w:right w:color="000000" w:space="0" w:sz="8" w:val="single"/>
            </w:tcBorders>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highlight w:val="yellow"/>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Kurulu AKTS Değeri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10</w:t>
            </w:r>
          </w:p>
        </w:tc>
      </w:tr>
    </w:tbl>
    <w:p w:rsidR="00000000" w:rsidDel="00000000" w:rsidP="00000000" w:rsidRDefault="00000000" w:rsidRPr="00000000" w14:paraId="0000004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ÖĞRETİM ELEMANLARI </w:t>
      </w: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2"/>
        <w:tblW w:w="9010.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01"/>
        <w:gridCol w:w="4909"/>
        <w:tblGridChange w:id="0">
          <w:tblGrid>
            <w:gridCol w:w="4101"/>
            <w:gridCol w:w="4909"/>
          </w:tblGrid>
        </w:tblGridChange>
      </w:tblGrid>
      <w:tr>
        <w:trPr>
          <w:cantSplit w:val="0"/>
          <w:trHeight w:val="420" w:hRule="atLeast"/>
          <w:tblHeader w:val="0"/>
        </w:trPr>
        <w:tc>
          <w:tcPr>
            <w:gridSpan w:val="2"/>
            <w:vAlign w:val="top"/>
          </w:tcPr>
          <w:p w:rsidR="00000000" w:rsidDel="00000000" w:rsidP="00000000" w:rsidRDefault="00000000" w:rsidRPr="00000000" w14:paraId="00000062">
            <w:pPr>
              <w:spacing w:after="0" w:line="240" w:lineRule="auto"/>
              <w:rPr>
                <w:b w:val="0"/>
                <w:sz w:val="28"/>
                <w:szCs w:val="28"/>
                <w:vertAlign w:val="baseline"/>
              </w:rPr>
            </w:pPr>
            <w:r w:rsidDel="00000000" w:rsidR="00000000" w:rsidRPr="00000000">
              <w:rPr>
                <w:b w:val="1"/>
                <w:sz w:val="28"/>
                <w:szCs w:val="28"/>
                <w:vertAlign w:val="baseline"/>
                <w:rtl w:val="0"/>
              </w:rPr>
              <w:t xml:space="preserve">ÖĞRETİM ELEMANLARI</w:t>
            </w: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6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Koordinatörü</w:t>
            </w:r>
            <w:r w:rsidDel="00000000" w:rsidR="00000000" w:rsidRPr="00000000">
              <w:rPr>
                <w:rtl w:val="0"/>
              </w:rPr>
            </w:r>
          </w:p>
        </w:tc>
        <w:tc>
          <w:tcPr>
            <w:vAlign w:val="top"/>
          </w:tcPr>
          <w:p w:rsidR="00000000" w:rsidDel="00000000" w:rsidP="00000000" w:rsidRDefault="00000000" w:rsidRPr="00000000" w14:paraId="00000066">
            <w:pP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Nesrin Filiz Başaran </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6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 Yardımcıları</w:t>
            </w: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Yelda Dere</w:t>
            </w: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Ercan Saruhan </w:t>
            </w:r>
            <w:r w:rsidDel="00000000" w:rsidR="00000000" w:rsidRPr="00000000">
              <w:rPr>
                <w:rtl w:val="0"/>
              </w:rPr>
            </w:r>
          </w:p>
          <w:p w:rsidR="00000000" w:rsidDel="00000000" w:rsidP="00000000" w:rsidRDefault="00000000" w:rsidRPr="00000000" w14:paraId="0000006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6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 Başkanı</w:t>
            </w: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Doç. Dr. Leyla Tekin</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Kurulunda Eğitim Veren Anabilim-Bilim Dalları ve Öğretim Elemanları</w:t>
            </w:r>
            <w:r w:rsidDel="00000000" w:rsidR="00000000" w:rsidRPr="00000000">
              <w:rPr>
                <w:rtl w:val="0"/>
              </w:rPr>
            </w:r>
          </w:p>
        </w:tc>
        <w:tc>
          <w:tcPr>
            <w:vAlign w:val="top"/>
          </w:tcPr>
          <w:p w:rsidR="00000000" w:rsidDel="00000000" w:rsidP="00000000" w:rsidRDefault="00000000" w:rsidRPr="00000000" w14:paraId="0000007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Genel Cerrahi Anabilim Dalı</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Prof. Dr. Okay Nazlı</w:t>
            </w:r>
          </w:p>
          <w:p w:rsidR="00000000" w:rsidDel="00000000" w:rsidP="00000000" w:rsidRDefault="00000000" w:rsidRPr="00000000" w14:paraId="00000076">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Önder Özcan</w:t>
            </w:r>
          </w:p>
          <w:p w:rsidR="00000000" w:rsidDel="00000000" w:rsidP="00000000" w:rsidRDefault="00000000" w:rsidRPr="00000000" w14:paraId="00000077">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Dr.Öğr.Üyesi Samet Şahin</w:t>
            </w:r>
          </w:p>
          <w:p w:rsidR="00000000" w:rsidDel="00000000" w:rsidP="00000000" w:rsidRDefault="00000000" w:rsidRPr="00000000" w14:paraId="0000007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 Biyokimya Anabilim Dalı</w:t>
            </w:r>
            <w:r w:rsidDel="00000000" w:rsidR="00000000" w:rsidRPr="00000000">
              <w:rPr>
                <w:rtl w:val="0"/>
              </w:rPr>
            </w:r>
          </w:p>
          <w:p w:rsidR="00000000" w:rsidDel="00000000" w:rsidP="00000000" w:rsidRDefault="00000000" w:rsidRPr="00000000" w14:paraId="00000079">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sz w:val="16"/>
                <w:szCs w:val="16"/>
                <w:vertAlign w:val="baseline"/>
                <w:rtl w:val="0"/>
              </w:rPr>
              <w:t xml:space="preserve">Prof. Dr. İsmail Çetin Öztürk</w:t>
            </w:r>
            <w:r w:rsidDel="00000000" w:rsidR="00000000" w:rsidRPr="00000000">
              <w:rPr>
                <w:rtl w:val="0"/>
              </w:rPr>
            </w:r>
          </w:p>
          <w:p w:rsidR="00000000" w:rsidDel="00000000" w:rsidP="00000000" w:rsidRDefault="00000000" w:rsidRPr="00000000" w14:paraId="0000007A">
            <w:pPr>
              <w:spacing w:after="0" w:line="240" w:lineRule="auto"/>
              <w:rPr>
                <w:rFonts w:ascii="Book Antiqua" w:cs="Book Antiqua" w:eastAsia="Book Antiqua" w:hAnsi="Book Antiqua"/>
                <w:b w:val="0"/>
                <w:sz w:val="24"/>
                <w:szCs w:val="24"/>
                <w:vertAlign w:val="baseline"/>
              </w:rPr>
            </w:pPr>
            <w:r w:rsidDel="00000000" w:rsidR="00000000" w:rsidRPr="00000000">
              <w:rPr>
                <w:rFonts w:ascii="Times New Roman" w:cs="Times New Roman" w:eastAsia="Times New Roman" w:hAnsi="Times New Roman"/>
                <w:sz w:val="16"/>
                <w:szCs w:val="16"/>
                <w:vertAlign w:val="baseline"/>
                <w:rtl w:val="0"/>
              </w:rPr>
              <w:t xml:space="preserve">Doç. Dr. Ercan Saruhan</w:t>
            </w:r>
            <w:r w:rsidDel="00000000" w:rsidR="00000000" w:rsidRPr="00000000">
              <w:rPr>
                <w:rtl w:val="0"/>
              </w:rPr>
            </w:r>
          </w:p>
          <w:p w:rsidR="00000000" w:rsidDel="00000000" w:rsidP="00000000" w:rsidRDefault="00000000" w:rsidRPr="00000000" w14:paraId="0000007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Farmakoloji Anabilim Dalı</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Nesrin Filiz Başaran</w:t>
            </w:r>
          </w:p>
          <w:p w:rsidR="00000000" w:rsidDel="00000000" w:rsidP="00000000" w:rsidRDefault="00000000" w:rsidRPr="00000000" w14:paraId="0000007D">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Edip Güvenç Çekiç </w:t>
            </w:r>
          </w:p>
          <w:p w:rsidR="00000000" w:rsidDel="00000000" w:rsidP="00000000" w:rsidRDefault="00000000" w:rsidRPr="00000000" w14:paraId="0000007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Patoloji Anabilim Dalı</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Yelda Dere</w:t>
            </w:r>
          </w:p>
          <w:p w:rsidR="00000000" w:rsidDel="00000000" w:rsidP="00000000" w:rsidRDefault="00000000" w:rsidRPr="00000000" w14:paraId="00000080">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Leyla Tekin</w:t>
            </w:r>
          </w:p>
          <w:p w:rsidR="00000000" w:rsidDel="00000000" w:rsidP="00000000" w:rsidRDefault="00000000" w:rsidRPr="00000000" w14:paraId="00000081">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Özgür Çelik</w:t>
            </w:r>
          </w:p>
          <w:p w:rsidR="00000000" w:rsidDel="00000000" w:rsidP="00000000" w:rsidRDefault="00000000" w:rsidRPr="00000000" w14:paraId="00000082">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Serkan Çelik</w:t>
            </w:r>
          </w:p>
          <w:p w:rsidR="00000000" w:rsidDel="00000000" w:rsidP="00000000" w:rsidRDefault="00000000" w:rsidRPr="00000000" w14:paraId="0000008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Mikrobiyoloji Anabilim Dalı</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Alper Aksözek</w:t>
            </w:r>
          </w:p>
          <w:p w:rsidR="00000000" w:rsidDel="00000000" w:rsidP="00000000" w:rsidRDefault="00000000" w:rsidRPr="00000000" w14:paraId="00000085">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Burak Ekrem Çitil </w:t>
            </w:r>
          </w:p>
          <w:p w:rsidR="00000000" w:rsidDel="00000000" w:rsidP="00000000" w:rsidRDefault="00000000" w:rsidRPr="00000000" w14:paraId="0000008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Aile Hekimliği Anabilim Dalı</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Prof. Dr. E. Neşe Yeniçeri</w:t>
            </w:r>
          </w:p>
          <w:p w:rsidR="00000000" w:rsidDel="00000000" w:rsidP="00000000" w:rsidRDefault="00000000" w:rsidRPr="00000000" w14:paraId="00000088">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Betül B. İnanç</w:t>
            </w:r>
          </w:p>
          <w:p w:rsidR="00000000" w:rsidDel="00000000" w:rsidP="00000000" w:rsidRDefault="00000000" w:rsidRPr="00000000" w14:paraId="0000008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Genetik Anabilim Dalı</w:t>
            </w:r>
            <w:r w:rsidDel="00000000" w:rsidR="00000000" w:rsidRPr="00000000">
              <w:rPr>
                <w:rtl w:val="0"/>
              </w:rPr>
            </w:r>
          </w:p>
          <w:p w:rsidR="00000000" w:rsidDel="00000000" w:rsidP="00000000" w:rsidRDefault="00000000" w:rsidRPr="00000000" w14:paraId="0000008A">
            <w:pPr>
              <w:spacing w:after="0" w:line="276"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Evren Gümüş</w:t>
            </w:r>
          </w:p>
          <w:p w:rsidR="00000000" w:rsidDel="00000000" w:rsidP="00000000" w:rsidRDefault="00000000" w:rsidRPr="00000000" w14:paraId="0000008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Sualtı Hekimliği Ve Hiperbarik Tıp Anabilim Dalı</w:t>
            </w:r>
            <w:r w:rsidDel="00000000" w:rsidR="00000000" w:rsidRPr="00000000">
              <w:rPr>
                <w:rtl w:val="0"/>
              </w:rPr>
            </w:r>
          </w:p>
          <w:p w:rsidR="00000000" w:rsidDel="00000000" w:rsidP="00000000" w:rsidRDefault="00000000" w:rsidRPr="00000000" w14:paraId="0000008C">
            <w:pPr>
              <w:spacing w:after="0" w:line="276"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Dr.Öğr.Üyesi Serkan Ergözen</w:t>
            </w:r>
          </w:p>
          <w:p w:rsidR="00000000" w:rsidDel="00000000" w:rsidP="00000000" w:rsidRDefault="00000000" w:rsidRPr="00000000" w14:paraId="0000008D">
            <w:pPr>
              <w:spacing w:after="0" w:line="276"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8E">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8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Derslik ve Çalışma Alanları</w:t>
            </w:r>
            <w:r w:rsidDel="00000000" w:rsidR="00000000" w:rsidRPr="00000000">
              <w:rPr>
                <w:rtl w:val="0"/>
              </w:rPr>
            </w:r>
          </w:p>
        </w:tc>
        <w:tc>
          <w:tcPr>
            <w:vAlign w:val="top"/>
          </w:tcPr>
          <w:p w:rsidR="00000000" w:rsidDel="00000000" w:rsidP="00000000" w:rsidRDefault="00000000" w:rsidRPr="00000000" w14:paraId="0000009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9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Amfisi</w:t>
            </w:r>
            <w:r w:rsidDel="00000000" w:rsidR="00000000" w:rsidRPr="00000000">
              <w:rPr>
                <w:rtl w:val="0"/>
              </w:rPr>
            </w:r>
          </w:p>
          <w:p w:rsidR="00000000" w:rsidDel="00000000" w:rsidP="00000000" w:rsidRDefault="00000000" w:rsidRPr="00000000" w14:paraId="0000009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Tıp Fakültesi Kütüphanesi</w:t>
            </w:r>
            <w:r w:rsidDel="00000000" w:rsidR="00000000" w:rsidRPr="00000000">
              <w:rPr>
                <w:rtl w:val="0"/>
              </w:rPr>
            </w:r>
          </w:p>
          <w:p w:rsidR="00000000" w:rsidDel="00000000" w:rsidP="00000000" w:rsidRDefault="00000000" w:rsidRPr="00000000" w14:paraId="00000093">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9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bl>
    <w:p w:rsidR="00000000" w:rsidDel="00000000" w:rsidP="00000000" w:rsidRDefault="00000000" w:rsidRPr="00000000" w14:paraId="0000009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96">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ÖĞRETİM YÖNTEM- TEKNİKLERİ</w:t>
      </w: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99">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9A">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3"/>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2"/>
        <w:gridCol w:w="4110"/>
        <w:tblGridChange w:id="0">
          <w:tblGrid>
            <w:gridCol w:w="4962"/>
            <w:gridCol w:w="4110"/>
          </w:tblGrid>
        </w:tblGridChange>
      </w:tblGrid>
      <w:tr>
        <w:trPr>
          <w:cantSplit w:val="0"/>
          <w:tblHeader w:val="0"/>
        </w:trPr>
        <w:tc>
          <w:tcPr>
            <w:gridSpan w:val="2"/>
            <w:shd w:fill="9cc3e5" w:val="clear"/>
            <w:vAlign w:val="top"/>
          </w:tcPr>
          <w:p w:rsidR="00000000" w:rsidDel="00000000" w:rsidP="00000000" w:rsidRDefault="00000000" w:rsidRPr="00000000" w14:paraId="0000009B">
            <w:pPr>
              <w:spacing w:after="200" w:line="276" w:lineRule="auto"/>
              <w:jc w:val="center"/>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2023-2024 Öğretim Yılı Dönem 3 Kurul 1 Kullanılan Öğretim Yöntemleri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Teorik</w:t>
            </w:r>
            <w:r w:rsidDel="00000000" w:rsidR="00000000" w:rsidRPr="00000000">
              <w:rPr>
                <w:rtl w:val="0"/>
              </w:rPr>
            </w:r>
          </w:p>
        </w:tc>
        <w:tc>
          <w:tcPr>
            <w:vAlign w:val="top"/>
          </w:tcPr>
          <w:p w:rsidR="00000000" w:rsidDel="00000000" w:rsidP="00000000" w:rsidRDefault="00000000" w:rsidRPr="00000000" w14:paraId="0000009E">
            <w:pPr>
              <w:spacing w:after="200" w:line="276" w:lineRule="auto"/>
              <w:rPr>
                <w:rFonts w:ascii="Book Antiqua" w:cs="Book Antiqua" w:eastAsia="Book Antiqua" w:hAnsi="Book Antiqua"/>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Sınıf Dersi</w:t>
            </w:r>
            <w:r w:rsidDel="00000000" w:rsidR="00000000" w:rsidRPr="00000000">
              <w:rPr>
                <w:rtl w:val="0"/>
              </w:rPr>
            </w:r>
          </w:p>
        </w:tc>
        <w:tc>
          <w:tcPr>
            <w:vAlign w:val="top"/>
          </w:tcPr>
          <w:p w:rsidR="00000000" w:rsidDel="00000000" w:rsidP="00000000" w:rsidRDefault="00000000" w:rsidRPr="00000000" w14:paraId="000000A0">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Probleme Dayalı Öğrenme</w:t>
            </w:r>
            <w:r w:rsidDel="00000000" w:rsidR="00000000" w:rsidRPr="00000000">
              <w:rPr>
                <w:rtl w:val="0"/>
              </w:rPr>
            </w:r>
          </w:p>
        </w:tc>
        <w:tc>
          <w:tcPr>
            <w:vAlign w:val="top"/>
          </w:tcPr>
          <w:p w:rsidR="00000000" w:rsidDel="00000000" w:rsidP="00000000" w:rsidRDefault="00000000" w:rsidRPr="00000000" w14:paraId="000000A2">
            <w:pPr>
              <w:spacing w:after="200" w:line="276" w:lineRule="auto"/>
              <w:rPr>
                <w:rFonts w:ascii="Book Antiqua" w:cs="Book Antiqua" w:eastAsia="Book Antiqua" w:hAnsi="Book Antiqua"/>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Pratik</w:t>
            </w:r>
            <w:r w:rsidDel="00000000" w:rsidR="00000000" w:rsidRPr="00000000">
              <w:rPr>
                <w:rtl w:val="0"/>
              </w:rPr>
            </w:r>
          </w:p>
        </w:tc>
        <w:tc>
          <w:tcPr>
            <w:vAlign w:val="top"/>
          </w:tcPr>
          <w:p w:rsidR="00000000" w:rsidDel="00000000" w:rsidP="00000000" w:rsidRDefault="00000000" w:rsidRPr="00000000" w14:paraId="000000A4">
            <w:pPr>
              <w:spacing w:after="200" w:line="276" w:lineRule="auto"/>
              <w:rPr>
                <w:rFonts w:ascii="Book Antiqua" w:cs="Book Antiqua" w:eastAsia="Book Antiqua" w:hAnsi="Book Antiqua"/>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Laboratuvar Çalışmaları</w:t>
            </w:r>
            <w:r w:rsidDel="00000000" w:rsidR="00000000" w:rsidRPr="00000000">
              <w:rPr>
                <w:rtl w:val="0"/>
              </w:rPr>
            </w:r>
          </w:p>
        </w:tc>
        <w:tc>
          <w:tcPr>
            <w:vAlign w:val="top"/>
          </w:tcPr>
          <w:p w:rsidR="00000000" w:rsidDel="00000000" w:rsidP="00000000" w:rsidRDefault="00000000" w:rsidRPr="00000000" w14:paraId="000000A6">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Hasta Başı Pratik Eğitimler</w:t>
            </w:r>
            <w:r w:rsidDel="00000000" w:rsidR="00000000" w:rsidRPr="00000000">
              <w:rPr>
                <w:rtl w:val="0"/>
              </w:rPr>
            </w:r>
          </w:p>
        </w:tc>
        <w:tc>
          <w:tcPr>
            <w:vAlign w:val="top"/>
          </w:tcPr>
          <w:p w:rsidR="00000000" w:rsidDel="00000000" w:rsidP="00000000" w:rsidRDefault="00000000" w:rsidRPr="00000000" w14:paraId="000000A8">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Mesleksel Beceri Eğitimleri</w:t>
            </w:r>
            <w:r w:rsidDel="00000000" w:rsidR="00000000" w:rsidRPr="00000000">
              <w:rPr>
                <w:rtl w:val="0"/>
              </w:rPr>
            </w:r>
          </w:p>
        </w:tc>
        <w:tc>
          <w:tcPr>
            <w:vAlign w:val="top"/>
          </w:tcPr>
          <w:p w:rsidR="00000000" w:rsidDel="00000000" w:rsidP="00000000" w:rsidRDefault="00000000" w:rsidRPr="00000000" w14:paraId="000000AA">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Saha Çalışması</w:t>
            </w:r>
            <w:r w:rsidDel="00000000" w:rsidR="00000000" w:rsidRPr="00000000">
              <w:rPr>
                <w:rtl w:val="0"/>
              </w:rPr>
            </w:r>
          </w:p>
        </w:tc>
        <w:tc>
          <w:tcPr>
            <w:vAlign w:val="top"/>
          </w:tcPr>
          <w:p w:rsidR="00000000" w:rsidDel="00000000" w:rsidP="00000000" w:rsidRDefault="00000000" w:rsidRPr="00000000" w14:paraId="000000AC">
            <w:pPr>
              <w:spacing w:after="200" w:line="276" w:lineRule="auto"/>
              <w:rPr>
                <w:rFonts w:ascii="Book Antiqua" w:cs="Book Antiqua" w:eastAsia="Book Antiqua" w:hAnsi="Book Antiqua"/>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D">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                      Yapılandırılmış Serbest Çalışma Saati </w:t>
            </w:r>
            <w:r w:rsidDel="00000000" w:rsidR="00000000" w:rsidRPr="00000000">
              <w:rPr>
                <w:rtl w:val="0"/>
              </w:rPr>
            </w:r>
          </w:p>
          <w:p w:rsidR="00000000" w:rsidDel="00000000" w:rsidP="00000000" w:rsidRDefault="00000000" w:rsidRPr="00000000" w14:paraId="000000AE">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(Kütüphane, proje vb.)</w:t>
            </w:r>
            <w:r w:rsidDel="00000000" w:rsidR="00000000" w:rsidRPr="00000000">
              <w:rPr>
                <w:rtl w:val="0"/>
              </w:rPr>
            </w:r>
          </w:p>
        </w:tc>
        <w:tc>
          <w:tcPr>
            <w:vAlign w:val="top"/>
          </w:tcPr>
          <w:p w:rsidR="00000000" w:rsidDel="00000000" w:rsidP="00000000" w:rsidRDefault="00000000" w:rsidRPr="00000000" w14:paraId="000000AF">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B0">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1">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FİZİKSEL ALAN</w:t>
      </w:r>
      <w:r w:rsidDel="00000000" w:rsidR="00000000" w:rsidRPr="00000000">
        <w:rPr>
          <w:rtl w:val="0"/>
        </w:rPr>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B9">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A">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D">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E">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BF">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OKUNMASI ÖNERİLEN MEVZUAT</w:t>
      </w:r>
      <w:r w:rsidDel="00000000" w:rsidR="00000000" w:rsidRPr="00000000">
        <w:rPr>
          <w:rtl w:val="0"/>
        </w:rPr>
      </w:r>
    </w:p>
    <w:p w:rsidR="00000000" w:rsidDel="00000000" w:rsidP="00000000" w:rsidRDefault="00000000" w:rsidRPr="00000000" w14:paraId="000000C4">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C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DERS KURULU DERS SAATLERİ DAĞILIMI</w:t>
      </w:r>
      <w:r w:rsidDel="00000000" w:rsidR="00000000" w:rsidRPr="00000000">
        <w:rPr>
          <w:rtl w:val="0"/>
        </w:rPr>
      </w:r>
    </w:p>
    <w:p w:rsidR="00000000" w:rsidDel="00000000" w:rsidP="00000000" w:rsidRDefault="00000000" w:rsidRPr="00000000" w14:paraId="000000C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CD">
      <w:pPr>
        <w:spacing w:after="0" w:line="240" w:lineRule="auto"/>
        <w:rPr>
          <w:rFonts w:ascii="Cambria" w:cs="Cambria" w:eastAsia="Cambria" w:hAnsi="Cambria"/>
          <w:sz w:val="32"/>
          <w:szCs w:val="32"/>
          <w:vertAlign w:val="baseline"/>
        </w:rPr>
      </w:pPr>
      <w:r w:rsidDel="00000000" w:rsidR="00000000" w:rsidRPr="00000000">
        <w:rPr>
          <w:rtl w:val="0"/>
        </w:rPr>
      </w:r>
    </w:p>
    <w:tbl>
      <w:tblPr>
        <w:tblStyle w:val="Table4"/>
        <w:tblW w:w="90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663"/>
        <w:gridCol w:w="1701"/>
        <w:gridCol w:w="2127"/>
        <w:tblGridChange w:id="0">
          <w:tblGrid>
            <w:gridCol w:w="3510"/>
            <w:gridCol w:w="1663"/>
            <w:gridCol w:w="1701"/>
            <w:gridCol w:w="2127"/>
          </w:tblGrid>
        </w:tblGridChange>
      </w:tblGrid>
      <w:tr>
        <w:trPr>
          <w:cantSplit w:val="0"/>
          <w:trHeight w:val="277" w:hRule="atLeast"/>
          <w:tblHeader w:val="0"/>
        </w:trPr>
        <w:tc>
          <w:tcPr>
            <w:vAlign w:val="center"/>
          </w:tcPr>
          <w:p w:rsidR="00000000" w:rsidDel="00000000" w:rsidP="00000000" w:rsidRDefault="00000000" w:rsidRPr="00000000" w14:paraId="000000CE">
            <w:pPr>
              <w:spacing w:after="0" w:line="240" w:lineRule="auto"/>
              <w:jc w:val="center"/>
              <w:rPr>
                <w:b w:val="0"/>
                <w:vertAlign w:val="baseline"/>
              </w:rPr>
            </w:pPr>
            <w:r w:rsidDel="00000000" w:rsidR="00000000" w:rsidRPr="00000000">
              <w:rPr>
                <w:b w:val="1"/>
                <w:vertAlign w:val="baseline"/>
                <w:rtl w:val="0"/>
              </w:rPr>
              <w:t xml:space="preserve">Kurul Dersleri</w:t>
            </w:r>
            <w:r w:rsidDel="00000000" w:rsidR="00000000" w:rsidRPr="00000000">
              <w:rPr>
                <w:rtl w:val="0"/>
              </w:rPr>
            </w:r>
          </w:p>
        </w:tc>
        <w:tc>
          <w:tcPr>
            <w:vAlign w:val="center"/>
          </w:tcPr>
          <w:p w:rsidR="00000000" w:rsidDel="00000000" w:rsidP="00000000" w:rsidRDefault="00000000" w:rsidRPr="00000000" w14:paraId="000000CF">
            <w:pPr>
              <w:jc w:val="center"/>
              <w:rPr>
                <w:b w:val="0"/>
                <w:vertAlign w:val="baseline"/>
              </w:rPr>
            </w:pPr>
            <w:r w:rsidDel="00000000" w:rsidR="00000000" w:rsidRPr="00000000">
              <w:rPr>
                <w:b w:val="1"/>
                <w:vertAlign w:val="baseline"/>
                <w:rtl w:val="0"/>
              </w:rPr>
              <w:t xml:space="preserve">Teorik D.S.</w:t>
            </w:r>
            <w:r w:rsidDel="00000000" w:rsidR="00000000" w:rsidRPr="00000000">
              <w:rPr>
                <w:rtl w:val="0"/>
              </w:rPr>
            </w:r>
          </w:p>
        </w:tc>
        <w:tc>
          <w:tcPr>
            <w:vAlign w:val="center"/>
          </w:tcPr>
          <w:p w:rsidR="00000000" w:rsidDel="00000000" w:rsidP="00000000" w:rsidRDefault="00000000" w:rsidRPr="00000000" w14:paraId="000000D0">
            <w:pPr>
              <w:jc w:val="center"/>
              <w:rPr>
                <w:b w:val="0"/>
                <w:vertAlign w:val="baseline"/>
              </w:rPr>
            </w:pPr>
            <w:r w:rsidDel="00000000" w:rsidR="00000000" w:rsidRPr="00000000">
              <w:rPr>
                <w:b w:val="1"/>
                <w:vertAlign w:val="baseline"/>
                <w:rtl w:val="0"/>
              </w:rPr>
              <w:t xml:space="preserve">Pratik D.S.</w:t>
            </w:r>
            <w:r w:rsidDel="00000000" w:rsidR="00000000" w:rsidRPr="00000000">
              <w:rPr>
                <w:rtl w:val="0"/>
              </w:rPr>
            </w:r>
          </w:p>
        </w:tc>
        <w:tc>
          <w:tcPr>
            <w:vAlign w:val="center"/>
          </w:tcPr>
          <w:p w:rsidR="00000000" w:rsidDel="00000000" w:rsidP="00000000" w:rsidRDefault="00000000" w:rsidRPr="00000000" w14:paraId="000000D1">
            <w:pPr>
              <w:jc w:val="center"/>
              <w:rPr>
                <w:b w:val="0"/>
                <w:vertAlign w:val="baseline"/>
              </w:rPr>
            </w:pPr>
            <w:r w:rsidDel="00000000" w:rsidR="00000000" w:rsidRPr="00000000">
              <w:rPr>
                <w:b w:val="1"/>
                <w:vertAlign w:val="baseline"/>
                <w:rtl w:val="0"/>
              </w:rPr>
              <w:t xml:space="preserve">Toplam D.S.</w:t>
            </w:r>
            <w:r w:rsidDel="00000000" w:rsidR="00000000" w:rsidRPr="00000000">
              <w:rPr>
                <w:rtl w:val="0"/>
              </w:rPr>
            </w:r>
          </w:p>
        </w:tc>
      </w:tr>
      <w:tr>
        <w:trPr>
          <w:cantSplit w:val="0"/>
          <w:trHeight w:val="274" w:hRule="atLeast"/>
          <w:tblHeader w:val="0"/>
        </w:trPr>
        <w:tc>
          <w:tcPr>
            <w:vAlign w:val="center"/>
          </w:tcPr>
          <w:p w:rsidR="00000000" w:rsidDel="00000000" w:rsidP="00000000" w:rsidRDefault="00000000" w:rsidRPr="00000000" w14:paraId="000000D2">
            <w:pPr>
              <w:rPr>
                <w:sz w:val="20"/>
                <w:szCs w:val="20"/>
                <w:vertAlign w:val="baseline"/>
              </w:rPr>
            </w:pPr>
            <w:r w:rsidDel="00000000" w:rsidR="00000000" w:rsidRPr="00000000">
              <w:rPr>
                <w:sz w:val="20"/>
                <w:szCs w:val="20"/>
                <w:vertAlign w:val="baseline"/>
                <w:rtl w:val="0"/>
              </w:rPr>
              <w:t xml:space="preserve">Tıbbi Patoloji</w:t>
            </w:r>
          </w:p>
        </w:tc>
        <w:tc>
          <w:tcPr>
            <w:vAlign w:val="center"/>
          </w:tcPr>
          <w:p w:rsidR="00000000" w:rsidDel="00000000" w:rsidP="00000000" w:rsidRDefault="00000000" w:rsidRPr="00000000" w14:paraId="000000D3">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0D4">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D5">
            <w:pPr>
              <w:jc w:val="center"/>
              <w:rPr>
                <w:b w:val="0"/>
                <w:vertAlign w:val="baseline"/>
              </w:rPr>
            </w:pPr>
            <w:r w:rsidDel="00000000" w:rsidR="00000000" w:rsidRPr="00000000">
              <w:rPr>
                <w:b w:val="1"/>
                <w:vertAlign w:val="baseline"/>
                <w:rtl w:val="0"/>
              </w:rPr>
              <w:t xml:space="preserve">28</w:t>
            </w:r>
            <w:r w:rsidDel="00000000" w:rsidR="00000000" w:rsidRPr="00000000">
              <w:rPr>
                <w:rtl w:val="0"/>
              </w:rPr>
            </w:r>
          </w:p>
        </w:tc>
      </w:tr>
      <w:tr>
        <w:trPr>
          <w:cantSplit w:val="0"/>
          <w:trHeight w:val="264" w:hRule="atLeast"/>
          <w:tblHeader w:val="0"/>
        </w:trPr>
        <w:tc>
          <w:tcPr>
            <w:vAlign w:val="center"/>
          </w:tcPr>
          <w:p w:rsidR="00000000" w:rsidDel="00000000" w:rsidP="00000000" w:rsidRDefault="00000000" w:rsidRPr="00000000" w14:paraId="000000D6">
            <w:pPr>
              <w:rPr>
                <w:sz w:val="20"/>
                <w:szCs w:val="20"/>
                <w:vertAlign w:val="baseline"/>
              </w:rPr>
            </w:pPr>
            <w:r w:rsidDel="00000000" w:rsidR="00000000" w:rsidRPr="00000000">
              <w:rPr>
                <w:sz w:val="20"/>
                <w:szCs w:val="20"/>
                <w:vertAlign w:val="baseline"/>
                <w:rtl w:val="0"/>
              </w:rPr>
              <w:t xml:space="preserve">Tıbbi Farmakoloji</w:t>
            </w:r>
          </w:p>
        </w:tc>
        <w:tc>
          <w:tcPr>
            <w:vAlign w:val="center"/>
          </w:tcPr>
          <w:p w:rsidR="00000000" w:rsidDel="00000000" w:rsidP="00000000" w:rsidRDefault="00000000" w:rsidRPr="00000000" w14:paraId="000000D7">
            <w:pPr>
              <w:jc w:val="center"/>
              <w:rPr>
                <w:b w:val="0"/>
                <w:vertAlign w:val="baseline"/>
              </w:rPr>
            </w:pPr>
            <w:r w:rsidDel="00000000" w:rsidR="00000000" w:rsidRPr="00000000">
              <w:rPr>
                <w:b w:val="1"/>
                <w:vertAlign w:val="baseline"/>
                <w:rtl w:val="0"/>
              </w:rPr>
              <w:t xml:space="preserve">36</w:t>
            </w:r>
            <w:r w:rsidDel="00000000" w:rsidR="00000000" w:rsidRPr="00000000">
              <w:rPr>
                <w:rtl w:val="0"/>
              </w:rPr>
            </w:r>
          </w:p>
        </w:tc>
        <w:tc>
          <w:tcPr>
            <w:vAlign w:val="center"/>
          </w:tcPr>
          <w:p w:rsidR="00000000" w:rsidDel="00000000" w:rsidP="00000000" w:rsidRDefault="00000000" w:rsidRPr="00000000" w14:paraId="000000D8">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D9">
            <w:pPr>
              <w:jc w:val="center"/>
              <w:rPr>
                <w:b w:val="0"/>
                <w:vertAlign w:val="baseline"/>
              </w:rPr>
            </w:pPr>
            <w:r w:rsidDel="00000000" w:rsidR="00000000" w:rsidRPr="00000000">
              <w:rPr>
                <w:b w:val="1"/>
                <w:vertAlign w:val="baseline"/>
                <w:rtl w:val="0"/>
              </w:rPr>
              <w:t xml:space="preserve">36</w:t>
            </w:r>
            <w:r w:rsidDel="00000000" w:rsidR="00000000" w:rsidRPr="00000000">
              <w:rPr>
                <w:rtl w:val="0"/>
              </w:rPr>
            </w:r>
          </w:p>
        </w:tc>
      </w:tr>
      <w:tr>
        <w:trPr>
          <w:cantSplit w:val="0"/>
          <w:trHeight w:val="282" w:hRule="atLeast"/>
          <w:tblHeader w:val="0"/>
        </w:trPr>
        <w:tc>
          <w:tcPr>
            <w:vAlign w:val="center"/>
          </w:tcPr>
          <w:p w:rsidR="00000000" w:rsidDel="00000000" w:rsidP="00000000" w:rsidRDefault="00000000" w:rsidRPr="00000000" w14:paraId="000000DA">
            <w:pPr>
              <w:rPr>
                <w:sz w:val="20"/>
                <w:szCs w:val="20"/>
                <w:vertAlign w:val="baseline"/>
              </w:rPr>
            </w:pPr>
            <w:r w:rsidDel="00000000" w:rsidR="00000000" w:rsidRPr="00000000">
              <w:rPr>
                <w:sz w:val="20"/>
                <w:szCs w:val="20"/>
                <w:vertAlign w:val="baseline"/>
                <w:rtl w:val="0"/>
              </w:rPr>
              <w:t xml:space="preserve">Mikrobiyoloji</w:t>
            </w:r>
          </w:p>
        </w:tc>
        <w:tc>
          <w:tcPr>
            <w:vAlign w:val="center"/>
          </w:tcPr>
          <w:p w:rsidR="00000000" w:rsidDel="00000000" w:rsidP="00000000" w:rsidRDefault="00000000" w:rsidRPr="00000000" w14:paraId="000000DB">
            <w:pPr>
              <w:jc w:val="center"/>
              <w:rPr>
                <w:b w:val="0"/>
                <w:vertAlign w:val="baseline"/>
              </w:rPr>
            </w:pPr>
            <w:r w:rsidDel="00000000" w:rsidR="00000000" w:rsidRPr="00000000">
              <w:rPr>
                <w:b w:val="1"/>
                <w:vertAlign w:val="baseline"/>
                <w:rtl w:val="0"/>
              </w:rPr>
              <w:t xml:space="preserve">35</w:t>
            </w:r>
            <w:r w:rsidDel="00000000" w:rsidR="00000000" w:rsidRPr="00000000">
              <w:rPr>
                <w:rtl w:val="0"/>
              </w:rPr>
            </w:r>
          </w:p>
        </w:tc>
        <w:tc>
          <w:tcPr>
            <w:vAlign w:val="center"/>
          </w:tcPr>
          <w:p w:rsidR="00000000" w:rsidDel="00000000" w:rsidP="00000000" w:rsidRDefault="00000000" w:rsidRPr="00000000" w14:paraId="000000DC">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DD">
            <w:pPr>
              <w:jc w:val="center"/>
              <w:rPr>
                <w:b w:val="0"/>
                <w:vertAlign w:val="baseline"/>
              </w:rPr>
            </w:pPr>
            <w:r w:rsidDel="00000000" w:rsidR="00000000" w:rsidRPr="00000000">
              <w:rPr>
                <w:b w:val="1"/>
                <w:vertAlign w:val="baseline"/>
                <w:rtl w:val="0"/>
              </w:rPr>
              <w:t xml:space="preserve">35</w:t>
            </w:r>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DE">
            <w:pPr>
              <w:rPr>
                <w:sz w:val="20"/>
                <w:szCs w:val="20"/>
                <w:vertAlign w:val="baseline"/>
              </w:rPr>
            </w:pPr>
            <w:r w:rsidDel="00000000" w:rsidR="00000000" w:rsidRPr="00000000">
              <w:rPr>
                <w:sz w:val="20"/>
                <w:szCs w:val="20"/>
                <w:vertAlign w:val="baseline"/>
                <w:rtl w:val="0"/>
              </w:rPr>
              <w:t xml:space="preserve">Klinik Biyokimya</w:t>
            </w:r>
          </w:p>
        </w:tc>
        <w:tc>
          <w:tcPr>
            <w:vAlign w:val="center"/>
          </w:tcPr>
          <w:p w:rsidR="00000000" w:rsidDel="00000000" w:rsidP="00000000" w:rsidRDefault="00000000" w:rsidRPr="00000000" w14:paraId="000000DF">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E0">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E1">
            <w:pPr>
              <w:jc w:val="center"/>
              <w:rPr>
                <w:b w:val="0"/>
                <w:vertAlign w:val="baseline"/>
              </w:rPr>
            </w:pPr>
            <w:r w:rsidDel="00000000" w:rsidR="00000000" w:rsidRPr="00000000">
              <w:rPr>
                <w:b w:val="1"/>
                <w:vertAlign w:val="baseline"/>
                <w:rtl w:val="0"/>
              </w:rPr>
              <w:t xml:space="preserve">6</w:t>
            </w:r>
            <w:r w:rsidDel="00000000" w:rsidR="00000000" w:rsidRPr="00000000">
              <w:rPr>
                <w:rtl w:val="0"/>
              </w:rPr>
            </w:r>
          </w:p>
        </w:tc>
      </w:tr>
      <w:tr>
        <w:trPr>
          <w:cantSplit w:val="0"/>
          <w:trHeight w:val="193" w:hRule="atLeast"/>
          <w:tblHeader w:val="0"/>
        </w:trPr>
        <w:tc>
          <w:tcPr>
            <w:gridSpan w:val="4"/>
            <w:vAlign w:val="center"/>
          </w:tcPr>
          <w:p w:rsidR="00000000" w:rsidDel="00000000" w:rsidP="00000000" w:rsidRDefault="00000000" w:rsidRPr="00000000" w14:paraId="000000E2">
            <w:pPr>
              <w:rPr>
                <w:sz w:val="20"/>
                <w:szCs w:val="20"/>
                <w:vertAlign w:val="baseline"/>
              </w:rPr>
            </w:pPr>
            <w:r w:rsidDel="00000000" w:rsidR="00000000" w:rsidRPr="00000000">
              <w:rPr>
                <w:sz w:val="20"/>
                <w:szCs w:val="20"/>
                <w:vertAlign w:val="baseline"/>
                <w:rtl w:val="0"/>
              </w:rPr>
              <w:t xml:space="preserve">Aile Hekimliği</w:t>
            </w:r>
          </w:p>
        </w:tc>
      </w:tr>
      <w:tr>
        <w:trPr>
          <w:cantSplit w:val="0"/>
          <w:trHeight w:val="268" w:hRule="atLeast"/>
          <w:tblHeader w:val="0"/>
        </w:trPr>
        <w:tc>
          <w:tcPr>
            <w:vAlign w:val="center"/>
          </w:tcPr>
          <w:p w:rsidR="00000000" w:rsidDel="00000000" w:rsidP="00000000" w:rsidRDefault="00000000" w:rsidRPr="00000000" w14:paraId="000000E6">
            <w:pPr>
              <w:rPr>
                <w:sz w:val="20"/>
                <w:szCs w:val="20"/>
                <w:vertAlign w:val="baseline"/>
              </w:rPr>
            </w:pPr>
            <w:r w:rsidDel="00000000" w:rsidR="00000000" w:rsidRPr="00000000">
              <w:rPr>
                <w:sz w:val="20"/>
                <w:szCs w:val="20"/>
                <w:vertAlign w:val="baseline"/>
                <w:rtl w:val="0"/>
              </w:rPr>
              <w:t xml:space="preserve">Tıbbi Genetik</w:t>
            </w:r>
          </w:p>
        </w:tc>
        <w:tc>
          <w:tcPr>
            <w:vAlign w:val="center"/>
          </w:tcPr>
          <w:p w:rsidR="00000000" w:rsidDel="00000000" w:rsidP="00000000" w:rsidRDefault="00000000" w:rsidRPr="00000000" w14:paraId="000000E7">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E8">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E9">
            <w:pPr>
              <w:jc w:val="cente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rHeight w:val="286" w:hRule="atLeast"/>
          <w:tblHeader w:val="0"/>
        </w:trPr>
        <w:tc>
          <w:tcPr>
            <w:vAlign w:val="center"/>
          </w:tcPr>
          <w:p w:rsidR="00000000" w:rsidDel="00000000" w:rsidP="00000000" w:rsidRDefault="00000000" w:rsidRPr="00000000" w14:paraId="000000EA">
            <w:pPr>
              <w:rPr>
                <w:sz w:val="20"/>
                <w:szCs w:val="20"/>
                <w:vertAlign w:val="baseline"/>
              </w:rPr>
            </w:pPr>
            <w:r w:rsidDel="00000000" w:rsidR="00000000" w:rsidRPr="00000000">
              <w:rPr>
                <w:sz w:val="20"/>
                <w:szCs w:val="20"/>
                <w:vertAlign w:val="baseline"/>
                <w:rtl w:val="0"/>
              </w:rPr>
              <w:t xml:space="preserve">Sualtı Hekimliği ve Hiperbarik Tıp</w:t>
            </w:r>
          </w:p>
        </w:tc>
        <w:tc>
          <w:tcPr>
            <w:vAlign w:val="center"/>
          </w:tcPr>
          <w:p w:rsidR="00000000" w:rsidDel="00000000" w:rsidP="00000000" w:rsidRDefault="00000000" w:rsidRPr="00000000" w14:paraId="000000EB">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EC">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ED">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262" w:hRule="atLeast"/>
          <w:tblHeader w:val="0"/>
        </w:trPr>
        <w:tc>
          <w:tcPr>
            <w:vAlign w:val="center"/>
          </w:tcPr>
          <w:p w:rsidR="00000000" w:rsidDel="00000000" w:rsidP="00000000" w:rsidRDefault="00000000" w:rsidRPr="00000000" w14:paraId="000000EE">
            <w:pPr>
              <w:rPr>
                <w:sz w:val="20"/>
                <w:szCs w:val="20"/>
                <w:vertAlign w:val="baseline"/>
              </w:rPr>
            </w:pPr>
            <w:r w:rsidDel="00000000" w:rsidR="00000000" w:rsidRPr="00000000">
              <w:rPr>
                <w:sz w:val="20"/>
                <w:szCs w:val="20"/>
                <w:vertAlign w:val="baseline"/>
                <w:rtl w:val="0"/>
              </w:rPr>
              <w:t xml:space="preserve">Genel Cerrahi</w:t>
            </w:r>
          </w:p>
        </w:tc>
        <w:tc>
          <w:tcPr>
            <w:vAlign w:val="center"/>
          </w:tcPr>
          <w:p w:rsidR="00000000" w:rsidDel="00000000" w:rsidP="00000000" w:rsidRDefault="00000000" w:rsidRPr="00000000" w14:paraId="000000EF">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F0">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F1">
            <w:pPr>
              <w:jc w:val="cente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rHeight w:val="262" w:hRule="atLeast"/>
          <w:tblHeader w:val="0"/>
        </w:trPr>
        <w:tc>
          <w:tcPr>
            <w:vAlign w:val="center"/>
          </w:tcPr>
          <w:p w:rsidR="00000000" w:rsidDel="00000000" w:rsidP="00000000" w:rsidRDefault="00000000" w:rsidRPr="00000000" w14:paraId="000000F2">
            <w:pPr>
              <w:rPr>
                <w:sz w:val="20"/>
                <w:szCs w:val="20"/>
                <w:vertAlign w:val="baseline"/>
              </w:rPr>
            </w:pPr>
            <w:r w:rsidDel="00000000" w:rsidR="00000000" w:rsidRPr="00000000">
              <w:rPr>
                <w:sz w:val="20"/>
                <w:szCs w:val="20"/>
                <w:vertAlign w:val="baseline"/>
                <w:rtl w:val="0"/>
              </w:rPr>
              <w:t xml:space="preserve">Mesleksel Beceriler/Klinik Uygulama</w:t>
            </w:r>
          </w:p>
        </w:tc>
        <w:tc>
          <w:tcPr>
            <w:vAlign w:val="center"/>
          </w:tcPr>
          <w:p w:rsidR="00000000" w:rsidDel="00000000" w:rsidP="00000000" w:rsidRDefault="00000000" w:rsidRPr="00000000" w14:paraId="000000F3">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4">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0F5">
            <w:pPr>
              <w:jc w:val="center"/>
              <w:rPr>
                <w:b w:val="0"/>
                <w:vertAlign w:val="baseline"/>
              </w:rPr>
            </w:pPr>
            <w:r w:rsidDel="00000000" w:rsidR="00000000" w:rsidRPr="00000000">
              <w:rPr>
                <w:b w:val="1"/>
                <w:vertAlign w:val="baseline"/>
                <w:rtl w:val="0"/>
              </w:rPr>
              <w:t xml:space="preserve">24</w:t>
            </w:r>
            <w:r w:rsidDel="00000000" w:rsidR="00000000" w:rsidRPr="00000000">
              <w:rPr>
                <w:rtl w:val="0"/>
              </w:rPr>
            </w:r>
          </w:p>
        </w:tc>
      </w:tr>
      <w:tr>
        <w:trPr>
          <w:cantSplit w:val="0"/>
          <w:trHeight w:val="262" w:hRule="atLeast"/>
          <w:tblHeader w:val="0"/>
        </w:trPr>
        <w:tc>
          <w:tcPr>
            <w:vAlign w:val="center"/>
          </w:tcPr>
          <w:p w:rsidR="00000000" w:rsidDel="00000000" w:rsidP="00000000" w:rsidRDefault="00000000" w:rsidRPr="00000000" w14:paraId="000000F6">
            <w:pPr>
              <w:jc w:val="center"/>
              <w:rPr>
                <w:b w:val="0"/>
                <w:vertAlign w:val="baseline"/>
              </w:rPr>
            </w:pPr>
            <w:r w:rsidDel="00000000" w:rsidR="00000000" w:rsidRPr="00000000">
              <w:rPr>
                <w:b w:val="1"/>
                <w:vertAlign w:val="baseline"/>
                <w:rtl w:val="0"/>
              </w:rPr>
              <w:t xml:space="preserve">KURUL TOPLAMI</w:t>
            </w:r>
            <w:r w:rsidDel="00000000" w:rsidR="00000000" w:rsidRPr="00000000">
              <w:rPr>
                <w:rtl w:val="0"/>
              </w:rPr>
            </w:r>
          </w:p>
        </w:tc>
        <w:tc>
          <w:tcPr>
            <w:vAlign w:val="center"/>
          </w:tcPr>
          <w:p w:rsidR="00000000" w:rsidDel="00000000" w:rsidP="00000000" w:rsidRDefault="00000000" w:rsidRPr="00000000" w14:paraId="000000F7">
            <w:pPr>
              <w:jc w:val="center"/>
              <w:rPr>
                <w:b w:val="0"/>
                <w:vertAlign w:val="baseline"/>
              </w:rPr>
            </w:pPr>
            <w:r w:rsidDel="00000000" w:rsidR="00000000" w:rsidRPr="00000000">
              <w:rPr>
                <w:b w:val="1"/>
                <w:vertAlign w:val="baseline"/>
                <w:rtl w:val="0"/>
              </w:rPr>
              <w:t xml:space="preserve">114</w:t>
            </w:r>
            <w:r w:rsidDel="00000000" w:rsidR="00000000" w:rsidRPr="00000000">
              <w:rPr>
                <w:rtl w:val="0"/>
              </w:rPr>
            </w:r>
          </w:p>
        </w:tc>
        <w:tc>
          <w:tcPr>
            <w:vAlign w:val="center"/>
          </w:tcPr>
          <w:p w:rsidR="00000000" w:rsidDel="00000000" w:rsidP="00000000" w:rsidRDefault="00000000" w:rsidRPr="00000000" w14:paraId="000000F8">
            <w:pPr>
              <w:jc w:val="center"/>
              <w:rPr>
                <w:b w:val="0"/>
                <w:vertAlign w:val="baseline"/>
              </w:rPr>
            </w:pPr>
            <w:r w:rsidDel="00000000" w:rsidR="00000000" w:rsidRPr="00000000">
              <w:rPr>
                <w:b w:val="1"/>
                <w:vertAlign w:val="baseline"/>
                <w:rtl w:val="0"/>
              </w:rPr>
              <w:t xml:space="preserve">28</w:t>
            </w:r>
            <w:r w:rsidDel="00000000" w:rsidR="00000000" w:rsidRPr="00000000">
              <w:rPr>
                <w:rtl w:val="0"/>
              </w:rPr>
            </w:r>
          </w:p>
        </w:tc>
        <w:tc>
          <w:tcPr>
            <w:vAlign w:val="center"/>
          </w:tcPr>
          <w:p w:rsidR="00000000" w:rsidDel="00000000" w:rsidP="00000000" w:rsidRDefault="00000000" w:rsidRPr="00000000" w14:paraId="000000F9">
            <w:pPr>
              <w:jc w:val="center"/>
              <w:rPr>
                <w:b w:val="0"/>
                <w:vertAlign w:val="baseline"/>
              </w:rPr>
            </w:pPr>
            <w:r w:rsidDel="00000000" w:rsidR="00000000" w:rsidRPr="00000000">
              <w:rPr>
                <w:b w:val="1"/>
                <w:vertAlign w:val="baseline"/>
                <w:rtl w:val="0"/>
              </w:rPr>
              <w:t xml:space="preserve">142</w:t>
            </w:r>
            <w:r w:rsidDel="00000000" w:rsidR="00000000" w:rsidRPr="00000000">
              <w:rPr>
                <w:rtl w:val="0"/>
              </w:rPr>
            </w:r>
          </w:p>
        </w:tc>
      </w:tr>
    </w:tbl>
    <w:p w:rsidR="00000000" w:rsidDel="00000000" w:rsidP="00000000" w:rsidRDefault="00000000" w:rsidRPr="00000000" w14:paraId="000000F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F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/KURUL-1 AMAÇ(LAR)</w:t>
      </w:r>
      <w:r w:rsidDel="00000000" w:rsidR="00000000" w:rsidRPr="00000000">
        <w:rPr>
          <w:rtl w:val="0"/>
        </w:rPr>
      </w:r>
    </w:p>
    <w:p w:rsidR="00000000" w:rsidDel="00000000" w:rsidP="00000000" w:rsidRDefault="00000000" w:rsidRPr="00000000" w14:paraId="0000010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0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tbl>
      <w:tblPr>
        <w:tblStyle w:val="Table5"/>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803" w:hRule="atLeast"/>
          <w:tblHeader w:val="0"/>
        </w:trPr>
        <w:tc>
          <w:tcPr>
            <w:vAlign w:val="top"/>
          </w:tcPr>
          <w:p w:rsidR="00000000" w:rsidDel="00000000" w:rsidP="00000000" w:rsidRDefault="00000000" w:rsidRPr="00000000" w14:paraId="00000110">
            <w:pPr>
              <w:numPr>
                <w:ilvl w:val="0"/>
                <w:numId w:val="1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11">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hastalık durumlarında hücre ve dokularda gelişen mikroskopik ve makroskopik değişiklikleri öğrenmeleri, genel olarak ilaçlar, antibiyotikler ve aşılar ile ilgili temel kavramlara ve tanımlara aşina olmaları amaçlanmaktadır. </w:t>
            </w:r>
            <w:r w:rsidDel="00000000" w:rsidR="00000000" w:rsidRPr="00000000">
              <w:rPr>
                <w:rtl w:val="0"/>
              </w:rPr>
            </w:r>
          </w:p>
        </w:tc>
      </w:tr>
      <w:tr>
        <w:trPr>
          <w:cantSplit w:val="0"/>
          <w:trHeight w:val="343" w:hRule="atLeast"/>
          <w:tblHeader w:val="0"/>
        </w:trPr>
        <w:tc>
          <w:tcPr>
            <w:vAlign w:val="top"/>
          </w:tcPr>
          <w:p w:rsidR="00000000" w:rsidDel="00000000" w:rsidP="00000000" w:rsidRDefault="00000000" w:rsidRPr="00000000" w14:paraId="00000112">
            <w:pPr>
              <w:numPr>
                <w:ilvl w:val="0"/>
                <w:numId w:val="1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13">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temel genetik kavramlara hakimiyet kazanmaları amaçlanmaktadır.</w:t>
            </w:r>
            <w:r w:rsidDel="00000000" w:rsidR="00000000" w:rsidRPr="00000000">
              <w:rPr>
                <w:rtl w:val="0"/>
              </w:rPr>
            </w:r>
          </w:p>
        </w:tc>
      </w:tr>
      <w:tr>
        <w:trPr>
          <w:cantSplit w:val="0"/>
          <w:trHeight w:val="307" w:hRule="atLeast"/>
          <w:tblHeader w:val="0"/>
        </w:trPr>
        <w:tc>
          <w:tcPr>
            <w:vAlign w:val="top"/>
          </w:tcPr>
          <w:p w:rsidR="00000000" w:rsidDel="00000000" w:rsidP="00000000" w:rsidRDefault="00000000" w:rsidRPr="00000000" w14:paraId="00000114">
            <w:pPr>
              <w:numPr>
                <w:ilvl w:val="0"/>
                <w:numId w:val="1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15">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kanser, transplantasyon, otoimmünite, immün yetersizliklerin patofizyolojisini kavramaları amaçlanmaktadır.</w:t>
            </w:r>
            <w:r w:rsidDel="00000000" w:rsidR="00000000" w:rsidRPr="00000000">
              <w:rPr>
                <w:rtl w:val="0"/>
              </w:rPr>
            </w:r>
          </w:p>
        </w:tc>
      </w:tr>
      <w:tr>
        <w:trPr>
          <w:cantSplit w:val="0"/>
          <w:trHeight w:val="427" w:hRule="atLeast"/>
          <w:tblHeader w:val="0"/>
        </w:trPr>
        <w:tc>
          <w:tcPr>
            <w:vAlign w:val="top"/>
          </w:tcPr>
          <w:p w:rsidR="00000000" w:rsidDel="00000000" w:rsidP="00000000" w:rsidRDefault="00000000" w:rsidRPr="00000000" w14:paraId="00000116">
            <w:pPr>
              <w:numPr>
                <w:ilvl w:val="0"/>
                <w:numId w:val="1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17">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enfeksiyon tanı ve tedavi yaklaşımları ile ilgili bilgi sahibi olmaları amaçlanmaktadır.</w:t>
            </w:r>
            <w:r w:rsidDel="00000000" w:rsidR="00000000" w:rsidRPr="00000000">
              <w:rPr>
                <w:rtl w:val="0"/>
              </w:rPr>
            </w:r>
          </w:p>
        </w:tc>
      </w:tr>
      <w:tr>
        <w:trPr>
          <w:cantSplit w:val="0"/>
          <w:trHeight w:val="391" w:hRule="atLeast"/>
          <w:tblHeader w:val="0"/>
        </w:trPr>
        <w:tc>
          <w:tcPr>
            <w:vAlign w:val="top"/>
          </w:tcPr>
          <w:p w:rsidR="00000000" w:rsidDel="00000000" w:rsidP="00000000" w:rsidRDefault="00000000" w:rsidRPr="00000000" w14:paraId="00000118">
            <w:pPr>
              <w:numPr>
                <w:ilvl w:val="0"/>
                <w:numId w:val="1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19">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hiperbarik oksijen tedavisinin temel prensiplerini öğrenmeleri amaçlanmaktadır.</w:t>
            </w:r>
            <w:r w:rsidDel="00000000" w:rsidR="00000000" w:rsidRPr="00000000">
              <w:rPr>
                <w:rtl w:val="0"/>
              </w:rPr>
            </w:r>
          </w:p>
        </w:tc>
      </w:tr>
      <w:tr>
        <w:trPr>
          <w:cantSplit w:val="0"/>
          <w:trHeight w:val="496" w:hRule="atLeast"/>
          <w:tblHeader w:val="0"/>
        </w:trPr>
        <w:tc>
          <w:tcPr>
            <w:vAlign w:val="top"/>
          </w:tcPr>
          <w:p w:rsidR="00000000" w:rsidDel="00000000" w:rsidP="00000000" w:rsidRDefault="00000000" w:rsidRPr="00000000" w14:paraId="0000011A">
            <w:pPr>
              <w:numPr>
                <w:ilvl w:val="0"/>
                <w:numId w:val="12"/>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1B">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vertAlign w:val="baseline"/>
                <w:rtl w:val="0"/>
              </w:rPr>
              <w:t xml:space="preserve">Bu kurulda öğrencilerin erişkin hastadan öykü alma ve muayene yapma becerisini kazanmaları amaçlanmaktadır.</w:t>
            </w:r>
            <w:r w:rsidDel="00000000" w:rsidR="00000000" w:rsidRPr="00000000">
              <w:rPr>
                <w:rtl w:val="0"/>
              </w:rPr>
            </w:r>
          </w:p>
        </w:tc>
      </w:tr>
    </w:tbl>
    <w:p w:rsidR="00000000" w:rsidDel="00000000" w:rsidP="00000000" w:rsidRDefault="00000000" w:rsidRPr="00000000" w14:paraId="0000011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1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1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1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2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9">
      <w:pPr>
        <w:widowControl w:val="0"/>
        <w:tabs>
          <w:tab w:val="left" w:leader="none" w:pos="459"/>
          <w:tab w:val="left" w:leader="none" w:pos="6588"/>
        </w:tabs>
        <w:spacing w:after="0" w:line="240" w:lineRule="auto"/>
        <w:ind w:right="33"/>
        <w:jc w:val="both"/>
        <w:rPr>
          <w:rFonts w:ascii="Cambria" w:cs="Cambria" w:eastAsia="Cambria" w:hAnsi="Cambria"/>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3A">
      <w:pP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/KURUL-1HEDEF(LER)İ</w:t>
      </w:r>
      <w:r w:rsidDel="00000000" w:rsidR="00000000" w:rsidRPr="00000000">
        <w:rPr>
          <w:rtl w:val="0"/>
        </w:rPr>
      </w:r>
    </w:p>
    <w:p w:rsidR="00000000" w:rsidDel="00000000" w:rsidP="00000000" w:rsidRDefault="00000000" w:rsidRPr="00000000" w14:paraId="0000013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C">
      <w:pPr>
        <w:widowControl w:val="0"/>
        <w:tabs>
          <w:tab w:val="left" w:leader="none" w:pos="459"/>
          <w:tab w:val="left" w:leader="none" w:pos="6588"/>
        </w:tabs>
        <w:spacing w:after="0" w:line="360" w:lineRule="auto"/>
        <w:ind w:right="33"/>
        <w:jc w:val="both"/>
        <w:rPr>
          <w:rFonts w:ascii="Arial" w:cs="Arial" w:eastAsia="Arial" w:hAnsi="Arial"/>
          <w:sz w:val="18"/>
          <w:szCs w:val="18"/>
          <w:vertAlign w:val="baseline"/>
        </w:rPr>
      </w:pPr>
      <w:r w:rsidDel="00000000" w:rsidR="00000000" w:rsidRPr="00000000">
        <w:rPr>
          <w:rtl w:val="0"/>
        </w:rPr>
      </w:r>
    </w:p>
    <w:tbl>
      <w:tblPr>
        <w:tblStyle w:val="Table6"/>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3D">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3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Patoloji laboratuvarının işleyişi tanımlayabilme, hücre zedelenmesini, hücre adaptasyonlarını ve apoptoz mekanizmalarını açıklayabilme </w:t>
            </w:r>
          </w:p>
        </w:tc>
      </w:tr>
      <w:tr>
        <w:trPr>
          <w:cantSplit w:val="0"/>
          <w:trHeight w:val="482" w:hRule="atLeast"/>
          <w:tblHeader w:val="0"/>
        </w:trPr>
        <w:tc>
          <w:tcPr>
            <w:vAlign w:val="top"/>
          </w:tcPr>
          <w:p w:rsidR="00000000" w:rsidDel="00000000" w:rsidP="00000000" w:rsidRDefault="00000000" w:rsidRPr="00000000" w14:paraId="0000013F">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Akut ve kronik iltihabın mekanizmalarını ve rejenerasyon mekanizmalarını açıklayabilme, hemodinamik bozuklukları tanımlayabilme, çevresel etkenler ve beslenme ile ilişkili hastalıkları açıklayabilme</w:t>
            </w:r>
          </w:p>
        </w:tc>
      </w:tr>
      <w:tr>
        <w:trPr>
          <w:cantSplit w:val="0"/>
          <w:trHeight w:val="432" w:hRule="atLeast"/>
          <w:tblHeader w:val="0"/>
        </w:trPr>
        <w:tc>
          <w:tcPr>
            <w:vAlign w:val="top"/>
          </w:tcPr>
          <w:p w:rsidR="00000000" w:rsidDel="00000000" w:rsidP="00000000" w:rsidRDefault="00000000" w:rsidRPr="00000000" w14:paraId="00000141">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2">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Neoplazi ve kanser ile ilgili genel kavramları, kanser patofizyolojisini, genetiğini, klinik bulgularını, klinik ve patoloji derecelendirme yaklaşımlarını tanımlayabilme</w:t>
            </w:r>
          </w:p>
        </w:tc>
      </w:tr>
      <w:tr>
        <w:trPr>
          <w:cantSplit w:val="0"/>
          <w:trHeight w:val="804" w:hRule="atLeast"/>
          <w:tblHeader w:val="0"/>
        </w:trPr>
        <w:tc>
          <w:tcPr>
            <w:vAlign w:val="top"/>
          </w:tcPr>
          <w:p w:rsidR="00000000" w:rsidDel="00000000" w:rsidP="00000000" w:rsidRDefault="00000000" w:rsidRPr="00000000" w14:paraId="00000143">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Dismorfik terminolojiyi tanımlayabilme, ailesel kanser sendromlarında hastayı danışmanlık için yönlendirebilme</w:t>
            </w:r>
          </w:p>
        </w:tc>
      </w:tr>
      <w:tr>
        <w:trPr>
          <w:cantSplit w:val="0"/>
          <w:trHeight w:val="617" w:hRule="atLeast"/>
          <w:tblHeader w:val="0"/>
        </w:trPr>
        <w:tc>
          <w:tcPr>
            <w:vAlign w:val="top"/>
          </w:tcPr>
          <w:p w:rsidR="00000000" w:rsidDel="00000000" w:rsidP="00000000" w:rsidRDefault="00000000" w:rsidRPr="00000000" w14:paraId="00000145">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6">
            <w:pPr>
              <w:widowControl w:val="0"/>
              <w:spacing w:after="0" w:line="360" w:lineRule="auto"/>
              <w:ind w:left="108" w:right="9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İmmün tolerans, otoimmünite, immün yetersizlikler, hipersensitivite mekanizmalarını ve patofizyolojisini açıklayabilme</w:t>
            </w:r>
          </w:p>
        </w:tc>
      </w:tr>
      <w:tr>
        <w:trPr>
          <w:cantSplit w:val="0"/>
          <w:trHeight w:val="785" w:hRule="atLeast"/>
          <w:tblHeader w:val="0"/>
        </w:trPr>
        <w:tc>
          <w:tcPr>
            <w:vAlign w:val="top"/>
          </w:tcPr>
          <w:p w:rsidR="00000000" w:rsidDel="00000000" w:rsidP="00000000" w:rsidRDefault="00000000" w:rsidRPr="00000000" w14:paraId="00000147">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8">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İlaçlar ile ilgili temel kavramları, tanımları ve ilaçların farmakokinetik ve farmakodinamik özelliklerini açıklayabilme</w:t>
            </w:r>
          </w:p>
        </w:tc>
      </w:tr>
      <w:tr>
        <w:trPr>
          <w:cantSplit w:val="0"/>
          <w:trHeight w:val="269" w:hRule="atLeast"/>
          <w:tblHeader w:val="0"/>
        </w:trPr>
        <w:tc>
          <w:tcPr>
            <w:vAlign w:val="top"/>
          </w:tcPr>
          <w:p w:rsidR="00000000" w:rsidDel="00000000" w:rsidP="00000000" w:rsidRDefault="00000000" w:rsidRPr="00000000" w14:paraId="00000149">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A">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Kemoterapötiklerin sınıflamasını, etki mekanizmalarını, endikasyon ve yan etkilerini açıklayabilme</w:t>
            </w:r>
          </w:p>
        </w:tc>
      </w:tr>
      <w:tr>
        <w:trPr>
          <w:cantSplit w:val="0"/>
          <w:trHeight w:val="323" w:hRule="atLeast"/>
          <w:tblHeader w:val="0"/>
        </w:trPr>
        <w:tc>
          <w:tcPr>
            <w:vAlign w:val="top"/>
          </w:tcPr>
          <w:p w:rsidR="00000000" w:rsidDel="00000000" w:rsidP="00000000" w:rsidRDefault="00000000" w:rsidRPr="00000000" w14:paraId="0000014B">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C">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Enfeksiyon hastalıklarında kullanılan tanı yöntemlerinin çalışma prensiplerini açıklayabilme, numune seçimi ve nakil süreçlerinin laboratuvar sonuçlarına olan etkilerini tartışabilme</w:t>
            </w:r>
          </w:p>
        </w:tc>
      </w:tr>
      <w:tr>
        <w:trPr>
          <w:cantSplit w:val="0"/>
          <w:trHeight w:val="803" w:hRule="atLeast"/>
          <w:tblHeader w:val="0"/>
        </w:trPr>
        <w:tc>
          <w:tcPr>
            <w:vAlign w:val="top"/>
          </w:tcPr>
          <w:p w:rsidR="00000000" w:rsidDel="00000000" w:rsidP="00000000" w:rsidRDefault="00000000" w:rsidRPr="00000000" w14:paraId="0000014D">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4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Nozokomiyal enfeksiyonların tanısında ve korunma önlemlerinin uygulanmasında mikrobiyoloji laboratuvarının rolüne örnekler verebilme, enfeksiyon kontrol komitesinin multidisipliner yapısını, görev ve sorumluluklarını açıklayabilme</w:t>
            </w:r>
          </w:p>
        </w:tc>
      </w:tr>
      <w:tr>
        <w:trPr>
          <w:cantSplit w:val="0"/>
          <w:trHeight w:val="803" w:hRule="atLeast"/>
          <w:tblHeader w:val="0"/>
        </w:trPr>
        <w:tc>
          <w:tcPr>
            <w:vAlign w:val="top"/>
          </w:tcPr>
          <w:p w:rsidR="00000000" w:rsidDel="00000000" w:rsidP="00000000" w:rsidRDefault="00000000" w:rsidRPr="00000000" w14:paraId="0000014F">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İmmün sistemin tümör, nakil dokulara ve aşılara karşı verdiği yanıtları açıklayabilme, farklı mikroorganizmalara karşı bağışıklık sistemi tarafından kullanılan mekanizmaları sıralayabilme</w:t>
            </w:r>
          </w:p>
        </w:tc>
      </w:tr>
      <w:tr>
        <w:trPr>
          <w:cantSplit w:val="0"/>
          <w:trHeight w:val="803" w:hRule="atLeast"/>
          <w:tblHeader w:val="0"/>
        </w:trPr>
        <w:tc>
          <w:tcPr>
            <w:vAlign w:val="top"/>
          </w:tcPr>
          <w:p w:rsidR="00000000" w:rsidDel="00000000" w:rsidP="00000000" w:rsidRDefault="00000000" w:rsidRPr="00000000" w14:paraId="00000151">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2">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Hiperbarik oksijen tedavisini, etki mekanizmalarını, tedavinin uygulama yöntemlerini ve komplikasyonlarını tanımlayabilme</w:t>
            </w:r>
          </w:p>
        </w:tc>
      </w:tr>
      <w:tr>
        <w:trPr>
          <w:cantSplit w:val="0"/>
          <w:trHeight w:val="331" w:hRule="atLeast"/>
          <w:tblHeader w:val="0"/>
        </w:trPr>
        <w:tc>
          <w:tcPr>
            <w:vAlign w:val="top"/>
          </w:tcPr>
          <w:p w:rsidR="00000000" w:rsidDel="00000000" w:rsidP="00000000" w:rsidRDefault="00000000" w:rsidRPr="00000000" w14:paraId="00000153">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4">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ile uygun iletişim kurabilme ve hastadan anamnez alabilme</w:t>
            </w:r>
          </w:p>
        </w:tc>
      </w:tr>
      <w:tr>
        <w:trPr>
          <w:cantSplit w:val="0"/>
          <w:trHeight w:val="336" w:hRule="atLeast"/>
          <w:tblHeader w:val="0"/>
        </w:trPr>
        <w:tc>
          <w:tcPr>
            <w:vAlign w:val="top"/>
          </w:tcPr>
          <w:p w:rsidR="00000000" w:rsidDel="00000000" w:rsidP="00000000" w:rsidRDefault="00000000" w:rsidRPr="00000000" w14:paraId="00000155">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Geriyatrik hastayı değerlendirmeyi açıklayabilme</w:t>
            </w:r>
          </w:p>
        </w:tc>
      </w:tr>
      <w:tr>
        <w:trPr>
          <w:cantSplit w:val="0"/>
          <w:trHeight w:val="343" w:hRule="atLeast"/>
          <w:tblHeader w:val="0"/>
        </w:trPr>
        <w:tc>
          <w:tcPr>
            <w:vAlign w:val="top"/>
          </w:tcPr>
          <w:p w:rsidR="00000000" w:rsidDel="00000000" w:rsidP="00000000" w:rsidRDefault="00000000" w:rsidRPr="00000000" w14:paraId="00000157">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8">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Akut faz  reaktanları, tümör markerları, transuda – eksuda tanımlarını açıklayabilme</w:t>
            </w:r>
          </w:p>
        </w:tc>
      </w:tr>
      <w:tr>
        <w:trPr>
          <w:cantSplit w:val="0"/>
          <w:trHeight w:val="380" w:hRule="atLeast"/>
          <w:tblHeader w:val="0"/>
        </w:trPr>
        <w:tc>
          <w:tcPr>
            <w:vAlign w:val="top"/>
          </w:tcPr>
          <w:p w:rsidR="00000000" w:rsidDel="00000000" w:rsidP="00000000" w:rsidRDefault="00000000" w:rsidRPr="00000000" w14:paraId="00000159">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A">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Cerrahi Enfeksiyonların tanımlarını, risk faktörleri ve cerrahi yaraları tanımlayabilme, asepsi, antisepsi, dezenfeksiyon ve sterilizasyon kavramlarını açıklayabilme</w:t>
            </w:r>
          </w:p>
        </w:tc>
      </w:tr>
      <w:tr>
        <w:trPr>
          <w:cantSplit w:val="0"/>
          <w:trHeight w:val="381" w:hRule="atLeast"/>
          <w:tblHeader w:val="0"/>
        </w:trPr>
        <w:tc>
          <w:tcPr>
            <w:vAlign w:val="top"/>
          </w:tcPr>
          <w:p w:rsidR="00000000" w:rsidDel="00000000" w:rsidP="00000000" w:rsidRDefault="00000000" w:rsidRPr="00000000" w14:paraId="0000015B">
            <w:pPr>
              <w:numPr>
                <w:ilvl w:val="0"/>
                <w:numId w:val="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C">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w:t>
            </w:r>
          </w:p>
        </w:tc>
      </w:tr>
    </w:tbl>
    <w:p w:rsidR="00000000" w:rsidDel="00000000" w:rsidP="00000000" w:rsidRDefault="00000000" w:rsidRPr="00000000" w14:paraId="0000015D">
      <w:pPr>
        <w:spacing w:after="0" w:line="36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5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6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2">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4">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5">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6">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7">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8">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9">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A">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B">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7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/KURUL-1 KAZANIM(LAR)I</w:t>
      </w:r>
      <w:r w:rsidDel="00000000" w:rsidR="00000000" w:rsidRPr="00000000">
        <w:rPr>
          <w:rtl w:val="0"/>
        </w:rPr>
      </w:r>
    </w:p>
    <w:p w:rsidR="00000000" w:rsidDel="00000000" w:rsidP="00000000" w:rsidRDefault="00000000" w:rsidRPr="00000000" w14:paraId="0000018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1">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82">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3">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Patoloji laboratuvarının işleyişi tanımlayabilir, hücre zedelenmesini, hücre adaptasyonlarını ve apoptoz mekanizmalarını açıklayabilir.</w:t>
            </w:r>
          </w:p>
        </w:tc>
      </w:tr>
      <w:tr>
        <w:trPr>
          <w:cantSplit w:val="0"/>
          <w:trHeight w:val="482" w:hRule="atLeast"/>
          <w:tblHeader w:val="0"/>
        </w:trPr>
        <w:tc>
          <w:tcPr>
            <w:vAlign w:val="top"/>
          </w:tcPr>
          <w:p w:rsidR="00000000" w:rsidDel="00000000" w:rsidP="00000000" w:rsidRDefault="00000000" w:rsidRPr="00000000" w14:paraId="00000184">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5">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Akut ve kronik iltihabın mekanizmalarını ve rejenerasyon mekanizmalarını açıklayabilir, hemodinamik bozuklukları tanımlayabilir, çevresel etkenler ve beslenme ile ilişkili hastalıkları açıklayabilir.</w:t>
            </w:r>
          </w:p>
        </w:tc>
      </w:tr>
      <w:tr>
        <w:trPr>
          <w:cantSplit w:val="0"/>
          <w:trHeight w:val="432" w:hRule="atLeast"/>
          <w:tblHeader w:val="0"/>
        </w:trPr>
        <w:tc>
          <w:tcPr>
            <w:vAlign w:val="top"/>
          </w:tcPr>
          <w:p w:rsidR="00000000" w:rsidDel="00000000" w:rsidP="00000000" w:rsidRDefault="00000000" w:rsidRPr="00000000" w14:paraId="00000186">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7">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Neoplazi ve kanser ile ilgili genel kavramları, kanser patofizyolojisini, genetiğini, klinik bulgularını, klinik ve patoloji derecelendirme yaklaşımlarını tanımlayabilir.</w:t>
            </w:r>
          </w:p>
        </w:tc>
      </w:tr>
      <w:tr>
        <w:trPr>
          <w:cantSplit w:val="0"/>
          <w:trHeight w:val="804" w:hRule="atLeast"/>
          <w:tblHeader w:val="0"/>
        </w:trPr>
        <w:tc>
          <w:tcPr>
            <w:vAlign w:val="top"/>
          </w:tcPr>
          <w:p w:rsidR="00000000" w:rsidDel="00000000" w:rsidP="00000000" w:rsidRDefault="00000000" w:rsidRPr="00000000" w14:paraId="00000188">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9">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Dismorfik terminolojiyi tanımlayabilir, ailesel kanser sendromlarında hastayı danışmanlık için yönlendirebilir.</w:t>
            </w:r>
          </w:p>
        </w:tc>
      </w:tr>
      <w:tr>
        <w:trPr>
          <w:cantSplit w:val="0"/>
          <w:trHeight w:val="617" w:hRule="atLeast"/>
          <w:tblHeader w:val="0"/>
        </w:trPr>
        <w:tc>
          <w:tcPr>
            <w:vAlign w:val="top"/>
          </w:tcPr>
          <w:p w:rsidR="00000000" w:rsidDel="00000000" w:rsidP="00000000" w:rsidRDefault="00000000" w:rsidRPr="00000000" w14:paraId="0000018A">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B">
            <w:pPr>
              <w:widowControl w:val="0"/>
              <w:spacing w:after="0" w:line="360" w:lineRule="auto"/>
              <w:ind w:left="108" w:right="96"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İmmün tolerans, otoimmünite, immün yetersizlikler, hipersensitivite mekanizmalarını ve patofizyolojisini açıklayabilir.</w:t>
            </w:r>
          </w:p>
        </w:tc>
      </w:tr>
      <w:tr>
        <w:trPr>
          <w:cantSplit w:val="0"/>
          <w:trHeight w:val="785" w:hRule="atLeast"/>
          <w:tblHeader w:val="0"/>
        </w:trPr>
        <w:tc>
          <w:tcPr>
            <w:vAlign w:val="top"/>
          </w:tcPr>
          <w:p w:rsidR="00000000" w:rsidDel="00000000" w:rsidP="00000000" w:rsidRDefault="00000000" w:rsidRPr="00000000" w14:paraId="0000018C">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D">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İlaçlar ile ilgili temel kavramları, tanımları ve ilaçların farmakokinetik ve farmakodinamik özelliklerini açıklayabilir.</w:t>
            </w:r>
          </w:p>
        </w:tc>
      </w:tr>
      <w:tr>
        <w:trPr>
          <w:cantSplit w:val="0"/>
          <w:trHeight w:val="269" w:hRule="atLeast"/>
          <w:tblHeader w:val="0"/>
        </w:trPr>
        <w:tc>
          <w:tcPr>
            <w:vAlign w:val="top"/>
          </w:tcPr>
          <w:p w:rsidR="00000000" w:rsidDel="00000000" w:rsidP="00000000" w:rsidRDefault="00000000" w:rsidRPr="00000000" w14:paraId="0000018E">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F">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Kemoterapötiklerin sınıflamasını, etki mekanizmalarını, endikasyon ve yan etkilerini açıklayabilir.</w:t>
            </w:r>
          </w:p>
        </w:tc>
      </w:tr>
      <w:tr>
        <w:trPr>
          <w:cantSplit w:val="0"/>
          <w:trHeight w:val="323" w:hRule="atLeast"/>
          <w:tblHeader w:val="0"/>
        </w:trPr>
        <w:tc>
          <w:tcPr>
            <w:vAlign w:val="top"/>
          </w:tcPr>
          <w:p w:rsidR="00000000" w:rsidDel="00000000" w:rsidP="00000000" w:rsidRDefault="00000000" w:rsidRPr="00000000" w14:paraId="00000190">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1">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Enfeksiyon hastalıklarında kullanılan tanı yöntemlerinin çalışma prensiplerini açıklayabilir, numune seçimi ve nakil süreçlerinin laboratuvar sonuçlarına olan etkilerini tartışabilir</w:t>
            </w:r>
          </w:p>
        </w:tc>
      </w:tr>
      <w:tr>
        <w:trPr>
          <w:cantSplit w:val="0"/>
          <w:trHeight w:val="803" w:hRule="atLeast"/>
          <w:tblHeader w:val="0"/>
        </w:trPr>
        <w:tc>
          <w:tcPr>
            <w:vAlign w:val="top"/>
          </w:tcPr>
          <w:p w:rsidR="00000000" w:rsidDel="00000000" w:rsidP="00000000" w:rsidRDefault="00000000" w:rsidRPr="00000000" w14:paraId="00000192">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3">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Nozokomiyal enfeksiyonların tanısında ve korunma önlemlerinin uygulanmasında mikrobiyoloji laboratuvarının rolüne örnekler verebilir, enfeksiyon kontrol komitesinin multidisipliner yapısını, görev ve sorumluluklarını açıklayabilir.</w:t>
            </w:r>
          </w:p>
        </w:tc>
      </w:tr>
      <w:tr>
        <w:trPr>
          <w:cantSplit w:val="0"/>
          <w:trHeight w:val="274" w:hRule="atLeast"/>
          <w:tblHeader w:val="0"/>
        </w:trPr>
        <w:tc>
          <w:tcPr>
            <w:vAlign w:val="top"/>
          </w:tcPr>
          <w:p w:rsidR="00000000" w:rsidDel="00000000" w:rsidP="00000000" w:rsidRDefault="00000000" w:rsidRPr="00000000" w14:paraId="00000194">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5">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İmmün sistemin tümör, nakil dokulara ve aşılara karşı verdiği yanıtları açıklayabilir, farklı mikroorganizmalara karşı bağışıklık sistemi tarafından kullanılan mekanizmaları sıralayabilir.</w:t>
            </w:r>
          </w:p>
        </w:tc>
      </w:tr>
      <w:tr>
        <w:trPr>
          <w:cantSplit w:val="0"/>
          <w:trHeight w:val="803" w:hRule="atLeast"/>
          <w:tblHeader w:val="0"/>
        </w:trPr>
        <w:tc>
          <w:tcPr>
            <w:vAlign w:val="top"/>
          </w:tcPr>
          <w:p w:rsidR="00000000" w:rsidDel="00000000" w:rsidP="00000000" w:rsidRDefault="00000000" w:rsidRPr="00000000" w14:paraId="00000196">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7">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Hiperbarik oksijen tedavisini, etki mekanizmalarını, tedavinin uygulama yöntemlerini ve komplikasyonlarını tanımlayabilir.</w:t>
            </w:r>
          </w:p>
        </w:tc>
      </w:tr>
      <w:tr>
        <w:trPr>
          <w:cantSplit w:val="0"/>
          <w:trHeight w:val="331" w:hRule="atLeast"/>
          <w:tblHeader w:val="0"/>
        </w:trPr>
        <w:tc>
          <w:tcPr>
            <w:vAlign w:val="top"/>
          </w:tcPr>
          <w:p w:rsidR="00000000" w:rsidDel="00000000" w:rsidP="00000000" w:rsidRDefault="00000000" w:rsidRPr="00000000" w14:paraId="00000198">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9">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ile uygun iletişim kurabilir ve hastadan anamnez alabilir.</w:t>
            </w:r>
          </w:p>
        </w:tc>
      </w:tr>
      <w:tr>
        <w:trPr>
          <w:cantSplit w:val="0"/>
          <w:trHeight w:val="336" w:hRule="atLeast"/>
          <w:tblHeader w:val="0"/>
        </w:trPr>
        <w:tc>
          <w:tcPr>
            <w:vAlign w:val="top"/>
          </w:tcPr>
          <w:p w:rsidR="00000000" w:rsidDel="00000000" w:rsidP="00000000" w:rsidRDefault="00000000" w:rsidRPr="00000000" w14:paraId="0000019A">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B">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Geriyatrik hastayı değerlendirmeyi açıklayabilir.</w:t>
            </w:r>
          </w:p>
        </w:tc>
      </w:tr>
      <w:tr>
        <w:trPr>
          <w:cantSplit w:val="0"/>
          <w:trHeight w:val="343" w:hRule="atLeast"/>
          <w:tblHeader w:val="0"/>
        </w:trPr>
        <w:tc>
          <w:tcPr>
            <w:vAlign w:val="top"/>
          </w:tcPr>
          <w:p w:rsidR="00000000" w:rsidDel="00000000" w:rsidP="00000000" w:rsidRDefault="00000000" w:rsidRPr="00000000" w14:paraId="0000019C">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D">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Akut faz  reaktanları, tümör markerları, transuda – eksuda tanımlarını açıklayabilir.</w:t>
            </w:r>
          </w:p>
        </w:tc>
      </w:tr>
      <w:tr>
        <w:trPr>
          <w:cantSplit w:val="0"/>
          <w:trHeight w:val="380" w:hRule="atLeast"/>
          <w:tblHeader w:val="0"/>
        </w:trPr>
        <w:tc>
          <w:tcPr>
            <w:vAlign w:val="top"/>
          </w:tcPr>
          <w:p w:rsidR="00000000" w:rsidDel="00000000" w:rsidP="00000000" w:rsidRDefault="00000000" w:rsidRPr="00000000" w14:paraId="0000019E">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F">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Cerrahi Enfeksiyonların tanımlarını, risk faktörleri ve cerrahi yaraları tanımlayabilir, asepsi, antisepsi, dezenfeksiyon ve sterilizasyon kavramlarını açıklayabilir.</w:t>
            </w:r>
          </w:p>
        </w:tc>
      </w:tr>
      <w:tr>
        <w:trPr>
          <w:cantSplit w:val="0"/>
          <w:trHeight w:val="381" w:hRule="atLeast"/>
          <w:tblHeader w:val="0"/>
        </w:trPr>
        <w:tc>
          <w:tcPr>
            <w:vAlign w:val="top"/>
          </w:tcPr>
          <w:p w:rsidR="00000000" w:rsidDel="00000000" w:rsidP="00000000" w:rsidRDefault="00000000" w:rsidRPr="00000000" w14:paraId="000001A0">
            <w:pPr>
              <w:numPr>
                <w:ilvl w:val="0"/>
                <w:numId w:val="13"/>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1">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uygulayabilir.</w:t>
            </w:r>
          </w:p>
        </w:tc>
      </w:tr>
    </w:tbl>
    <w:p w:rsidR="00000000" w:rsidDel="00000000" w:rsidP="00000000" w:rsidRDefault="00000000" w:rsidRPr="00000000" w14:paraId="000001A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A">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B">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C">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D">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E">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CF">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D0">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D1">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D2">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D3">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D4">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D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8">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ÖNERİLEN KAYNAK(LAR)</w:t>
      </w:r>
      <w:r w:rsidDel="00000000" w:rsidR="00000000" w:rsidRPr="00000000">
        <w:rPr>
          <w:rtl w:val="0"/>
        </w:rPr>
      </w:r>
    </w:p>
    <w:p w:rsidR="00000000" w:rsidDel="00000000" w:rsidP="00000000" w:rsidRDefault="00000000" w:rsidRPr="00000000" w14:paraId="000001D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D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ÖNERİLEN KAYNAK(LAR)</w:t>
      </w:r>
      <w:r w:rsidDel="00000000" w:rsidR="00000000" w:rsidRPr="00000000">
        <w:rPr>
          <w:rtl w:val="0"/>
        </w:rPr>
      </w:r>
    </w:p>
    <w:p w:rsidR="00000000" w:rsidDel="00000000" w:rsidP="00000000" w:rsidRDefault="00000000" w:rsidRPr="00000000" w14:paraId="000001DC">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8647.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35"/>
        <w:gridCol w:w="5812"/>
        <w:tblGridChange w:id="0">
          <w:tblGrid>
            <w:gridCol w:w="2835"/>
            <w:gridCol w:w="5812"/>
          </w:tblGrid>
        </w:tblGridChange>
      </w:tblGrid>
      <w:tr>
        <w:trPr>
          <w:cantSplit w:val="0"/>
          <w:trHeight w:val="260" w:hRule="atLeast"/>
          <w:tblHeader w:val="0"/>
        </w:trPr>
        <w:tc>
          <w:tcP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Önerilen kaynaklar</w:t>
            </w: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E8">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Surgical Site Infection: Prevention and Treatment of Surgical Site Infection.</w:t>
            </w:r>
          </w:p>
          <w:p w:rsidR="00000000" w:rsidDel="00000000" w:rsidP="00000000" w:rsidRDefault="00000000" w:rsidRPr="00000000" w14:paraId="000001E9">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Editors National Collaborating Centre for Women's and Children's Health (UK). </w:t>
            </w:r>
            <w:r w:rsidDel="00000000" w:rsidR="00000000" w:rsidRPr="00000000">
              <w:rPr>
                <w:rFonts w:ascii="Book Antiqua" w:cs="Book Antiqua" w:eastAsia="Book Antiqua" w:hAnsi="Book Antiqua"/>
                <w:color w:val="000000"/>
                <w:vertAlign w:val="baseline"/>
                <w:rtl w:val="0"/>
              </w:rPr>
              <w:t xml:space="preserve">Source London: RCOG Press; 2008 Oct.</w:t>
            </w:r>
            <w:r w:rsidDel="00000000" w:rsidR="00000000" w:rsidRPr="00000000">
              <w:rPr>
                <w:rtl w:val="0"/>
              </w:rPr>
            </w:r>
          </w:p>
          <w:p w:rsidR="00000000" w:rsidDel="00000000" w:rsidP="00000000" w:rsidRDefault="00000000" w:rsidRPr="00000000" w14:paraId="000001EA">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Amy L.Leber:Clinical Microbiology Procedures Handbook, 4th Ed. 2016</w:t>
              <w:tab/>
            </w:r>
          </w:p>
          <w:p w:rsidR="00000000" w:rsidDel="00000000" w:rsidP="00000000" w:rsidRDefault="00000000" w:rsidRPr="00000000" w14:paraId="000001EB">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THSK Mikrobiyoloji Referans Laboratuvarları Ulusal Mikrobiyoloji Standartları Bulaşıcı Hastalıklar Tanı Rehberi</w:t>
              <w:tab/>
              <w:tab/>
            </w:r>
          </w:p>
          <w:p w:rsidR="00000000" w:rsidDel="00000000" w:rsidP="00000000" w:rsidRDefault="00000000" w:rsidRPr="00000000" w14:paraId="000001EC">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Klinik Mikrobiyoloji Yöntemleri El Kitabı, Lynne S. Garcia</w:t>
              <w:tab/>
              <w:tab/>
              <w:tab/>
              <w:tab/>
              <w:tab/>
            </w:r>
          </w:p>
          <w:p w:rsidR="00000000" w:rsidDel="00000000" w:rsidP="00000000" w:rsidRDefault="00000000" w:rsidRPr="00000000" w14:paraId="000001ED">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De Vita Principles in Cancer</w:t>
            </w:r>
          </w:p>
          <w:p w:rsidR="00000000" w:rsidDel="00000000" w:rsidP="00000000" w:rsidRDefault="00000000" w:rsidRPr="00000000" w14:paraId="000001EE">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Physiology and Medicine of Hyperbaric Oxygen Therapy, Thom S. Neuman, Stephan R. Thom</w:t>
            </w:r>
          </w:p>
          <w:p w:rsidR="00000000" w:rsidDel="00000000" w:rsidP="00000000" w:rsidRDefault="00000000" w:rsidRPr="00000000" w14:paraId="000001EF">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Oğuz Kayaalp - Akılcıl Tedavi Yönünden Tıbbi Farmakoloji 1-2</w:t>
              <w:tab/>
            </w:r>
          </w:p>
          <w:p w:rsidR="00000000" w:rsidDel="00000000" w:rsidP="00000000" w:rsidRDefault="00000000" w:rsidRPr="00000000" w14:paraId="000001F0">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Medical Genetics 5th Edition</w:t>
              <w:tab/>
            </w:r>
          </w:p>
          <w:p w:rsidR="00000000" w:rsidDel="00000000" w:rsidP="00000000" w:rsidRDefault="00000000" w:rsidRPr="00000000" w14:paraId="000001F1">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Robbins Hastalığın Patolojik Temeli</w:t>
            </w:r>
          </w:p>
          <w:p w:rsidR="00000000" w:rsidDel="00000000" w:rsidP="00000000" w:rsidRDefault="00000000" w:rsidRPr="00000000" w14:paraId="000001F2">
            <w:pPr>
              <w:widowControl w:val="0"/>
              <w:numPr>
                <w:ilvl w:val="0"/>
                <w:numId w:val="1"/>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McWhinney'in Aile Hekimliği Thomas R. Freeman</w:t>
            </w:r>
          </w:p>
        </w:tc>
      </w:tr>
    </w:tbl>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F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7">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F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F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6">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6"/>
          <w:szCs w:val="56"/>
          <w:vertAlign w:val="baseline"/>
        </w:rPr>
      </w:pPr>
      <w:r w:rsidDel="00000000" w:rsidR="00000000" w:rsidRPr="00000000">
        <w:rPr>
          <w:rFonts w:ascii="Cambria" w:cs="Cambria" w:eastAsia="Cambria" w:hAnsi="Cambria"/>
          <w:b w:val="1"/>
          <w:sz w:val="56"/>
          <w:szCs w:val="56"/>
          <w:vertAlign w:val="baseline"/>
          <w:rtl w:val="0"/>
        </w:rPr>
        <w:t xml:space="preserve">ÖLÇME ve DEĞERLENDİRME </w:t>
      </w:r>
      <w:r w:rsidDel="00000000" w:rsidR="00000000" w:rsidRPr="00000000">
        <w:rPr>
          <w:rtl w:val="0"/>
        </w:rPr>
      </w:r>
    </w:p>
    <w:p w:rsidR="00000000" w:rsidDel="00000000" w:rsidP="00000000" w:rsidRDefault="00000000" w:rsidRPr="00000000" w14:paraId="000002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08">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SINAV TARİHLERİ: </w:t>
      </w:r>
      <w:r w:rsidDel="00000000" w:rsidR="00000000" w:rsidRPr="00000000">
        <w:rPr>
          <w:rtl w:val="0"/>
        </w:rPr>
      </w:r>
    </w:p>
    <w:p w:rsidR="00000000" w:rsidDel="00000000" w:rsidP="00000000" w:rsidRDefault="00000000" w:rsidRPr="00000000" w14:paraId="00000209">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0A">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9"/>
        <w:tblW w:w="92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0"/>
        <w:tblGridChange w:id="0">
          <w:tblGrid>
            <w:gridCol w:w="9210"/>
          </w:tblGrid>
        </w:tblGridChange>
      </w:tblGrid>
      <w:tr>
        <w:trPr>
          <w:cantSplit w:val="0"/>
          <w:tblHeader w:val="0"/>
        </w:trPr>
        <w:tc>
          <w:tcPr>
            <w:shd w:fill="9cc3e5" w:val="clear"/>
            <w:vAlign w:val="top"/>
          </w:tcPr>
          <w:p w:rsidR="00000000" w:rsidDel="00000000" w:rsidP="00000000" w:rsidRDefault="00000000" w:rsidRPr="00000000" w14:paraId="0000020B">
            <w:pPr>
              <w:keepNext w:val="1"/>
              <w:tabs>
                <w:tab w:val="left" w:leader="none" w:pos="284"/>
                <w:tab w:val="left" w:leader="none" w:pos="1134"/>
                <w:tab w:val="left" w:leader="none" w:pos="1701"/>
                <w:tab w:val="left" w:leader="none" w:pos="2268"/>
              </w:tabs>
              <w:spacing w:after="0" w:line="240" w:lineRule="auto"/>
              <w:ind w:hanging="284"/>
              <w:jc w:val="center"/>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Dönem 3 Kurul 1 Sınav Takvimi </w:t>
            </w:r>
            <w:r w:rsidDel="00000000" w:rsidR="00000000" w:rsidRPr="00000000">
              <w:rPr>
                <w:rtl w:val="0"/>
              </w:rPr>
            </w:r>
          </w:p>
          <w:p w:rsidR="00000000" w:rsidDel="00000000" w:rsidP="00000000" w:rsidRDefault="00000000" w:rsidRPr="00000000" w14:paraId="0000020C">
            <w:pPr>
              <w:keepNext w:val="1"/>
              <w:tabs>
                <w:tab w:val="left" w:leader="none" w:pos="284"/>
                <w:tab w:val="left" w:leader="none" w:pos="1134"/>
                <w:tab w:val="left" w:leader="none" w:pos="1701"/>
                <w:tab w:val="left" w:leader="none" w:pos="2268"/>
              </w:tabs>
              <w:spacing w:after="0" w:line="240" w:lineRule="auto"/>
              <w:ind w:hanging="284"/>
              <w:jc w:val="center"/>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D">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Teorik Sınav : 1. DERS KURULU TEORİK SINAVI   13 EKİM 2024 Cuma </w:t>
            </w:r>
            <w:r w:rsidDel="00000000" w:rsidR="00000000" w:rsidRPr="00000000">
              <w:rPr>
                <w:rtl w:val="0"/>
              </w:rPr>
            </w:r>
          </w:p>
          <w:p w:rsidR="00000000" w:rsidDel="00000000" w:rsidP="00000000" w:rsidRDefault="00000000" w:rsidRPr="00000000" w14:paraId="0000020E">
            <w:pPr>
              <w:keepNext w:val="1"/>
              <w:tabs>
                <w:tab w:val="left" w:leader="none" w:pos="284"/>
                <w:tab w:val="left" w:leader="none" w:pos="1134"/>
                <w:tab w:val="left" w:leader="none" w:pos="1701"/>
                <w:tab w:val="left" w:leader="none" w:pos="2268"/>
              </w:tabs>
              <w:spacing w:after="0" w:line="240" w:lineRule="auto"/>
              <w:ind w:hanging="284"/>
              <w:jc w:val="center"/>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F">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Uygulama Sınavları:</w:t>
            </w:r>
            <w:r w:rsidDel="00000000" w:rsidR="00000000" w:rsidRPr="00000000">
              <w:rPr>
                <w:rtl w:val="0"/>
              </w:rPr>
            </w:r>
          </w:p>
        </w:tc>
      </w:tr>
      <w:tr>
        <w:trPr>
          <w:cantSplit w:val="0"/>
          <w:tblHeader w:val="0"/>
        </w:trPr>
        <w:tc>
          <w:tcPr>
            <w:vAlign w:val="top"/>
          </w:tcPr>
          <w:p w:rsidR="00000000" w:rsidDel="00000000" w:rsidP="00000000" w:rsidRDefault="00000000" w:rsidRPr="00000000" w14:paraId="00000210">
            <w:pPr>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Pratik Sınavları: </w:t>
            </w:r>
            <w:r w:rsidDel="00000000" w:rsidR="00000000" w:rsidRPr="00000000">
              <w:rPr>
                <w:rtl w:val="0"/>
              </w:rPr>
            </w:r>
          </w:p>
        </w:tc>
      </w:tr>
    </w:tbl>
    <w:p w:rsidR="00000000" w:rsidDel="00000000" w:rsidP="00000000" w:rsidRDefault="00000000" w:rsidRPr="00000000" w14:paraId="0000021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1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13">
      <w:pPr>
        <w:spacing w:after="0" w:line="240" w:lineRule="auto"/>
        <w:rPr>
          <w:rFonts w:ascii="Book Antiqua" w:cs="Book Antiqua" w:eastAsia="Book Antiqua" w:hAnsi="Book Antiqua"/>
          <w:b w:val="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214">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KURULSORU DAĞILIMI</w:t>
      </w:r>
      <w:r w:rsidDel="00000000" w:rsidR="00000000" w:rsidRPr="00000000">
        <w:rPr>
          <w:rtl w:val="0"/>
        </w:rPr>
      </w:r>
    </w:p>
    <w:p w:rsidR="00000000" w:rsidDel="00000000" w:rsidP="00000000" w:rsidRDefault="00000000" w:rsidRPr="00000000" w14:paraId="00000215">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16">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0"/>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8"/>
        <w:gridCol w:w="5074"/>
        <w:tblGridChange w:id="0">
          <w:tblGrid>
            <w:gridCol w:w="3998"/>
            <w:gridCol w:w="5074"/>
          </w:tblGrid>
        </w:tblGridChange>
      </w:tblGrid>
      <w:tr>
        <w:trPr>
          <w:cantSplit w:val="0"/>
          <w:tblHeader w:val="0"/>
        </w:trPr>
        <w:tc>
          <w:tcPr>
            <w:gridSpan w:val="2"/>
            <w:shd w:fill="95b3d7" w:val="clear"/>
            <w:vAlign w:val="top"/>
          </w:tcPr>
          <w:p w:rsidR="00000000" w:rsidDel="00000000" w:rsidP="00000000" w:rsidRDefault="00000000" w:rsidRPr="00000000" w14:paraId="00000217">
            <w:pPr>
              <w:widowControl w:val="0"/>
              <w:spacing w:after="200" w:line="276" w:lineRule="auto"/>
              <w:jc w:val="center"/>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2023-2024 Öğretim Yılı  Dönem 3 Kurul 1 Soru Dağılımı</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9">
            <w:pPr>
              <w:spacing w:after="0" w:line="240" w:lineRule="auto"/>
              <w:jc w:val="center"/>
              <w:rPr>
                <w:b w:val="0"/>
                <w:vertAlign w:val="baseline"/>
              </w:rPr>
            </w:pPr>
            <w:r w:rsidDel="00000000" w:rsidR="00000000" w:rsidRPr="00000000">
              <w:rPr>
                <w:b w:val="1"/>
                <w:vertAlign w:val="baseline"/>
                <w:rtl w:val="0"/>
              </w:rPr>
              <w:t xml:space="preserve">Kurul Dersleri</w:t>
            </w:r>
            <w:r w:rsidDel="00000000" w:rsidR="00000000" w:rsidRPr="00000000">
              <w:rPr>
                <w:rtl w:val="0"/>
              </w:rPr>
            </w:r>
          </w:p>
        </w:tc>
        <w:tc>
          <w:tcPr>
            <w:vAlign w:val="top"/>
          </w:tcPr>
          <w:p w:rsidR="00000000" w:rsidDel="00000000" w:rsidP="00000000" w:rsidRDefault="00000000" w:rsidRPr="00000000" w14:paraId="0000021A">
            <w:pPr>
              <w:widowControl w:val="0"/>
              <w:spacing w:after="200" w:line="276"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Soru Sayısı</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B">
            <w:pPr>
              <w:rPr>
                <w:vertAlign w:val="baseline"/>
              </w:rPr>
            </w:pPr>
            <w:r w:rsidDel="00000000" w:rsidR="00000000" w:rsidRPr="00000000">
              <w:rPr>
                <w:vertAlign w:val="baseline"/>
                <w:rtl w:val="0"/>
              </w:rPr>
              <w:t xml:space="preserve">Tıbbi Patoloji</w:t>
            </w:r>
          </w:p>
        </w:tc>
        <w:tc>
          <w:tcPr>
            <w:vAlign w:val="top"/>
          </w:tcPr>
          <w:p w:rsidR="00000000" w:rsidDel="00000000" w:rsidP="00000000" w:rsidRDefault="00000000" w:rsidRPr="00000000" w14:paraId="0000021C">
            <w:pPr>
              <w:rPr>
                <w:vertAlign w:val="baseline"/>
              </w:rPr>
            </w:pPr>
            <w:r w:rsidDel="00000000" w:rsidR="00000000" w:rsidRPr="00000000">
              <w:rPr>
                <w:vertAlign w:val="baseline"/>
                <w:rtl w:val="0"/>
              </w:rPr>
              <w:t xml:space="preserve">18 T 8P</w:t>
            </w:r>
          </w:p>
        </w:tc>
      </w:tr>
      <w:tr>
        <w:trPr>
          <w:cantSplit w:val="0"/>
          <w:tblHeader w:val="0"/>
        </w:trPr>
        <w:tc>
          <w:tcPr>
            <w:vAlign w:val="center"/>
          </w:tcPr>
          <w:p w:rsidR="00000000" w:rsidDel="00000000" w:rsidP="00000000" w:rsidRDefault="00000000" w:rsidRPr="00000000" w14:paraId="0000021D">
            <w:pPr>
              <w:rPr>
                <w:vertAlign w:val="baseline"/>
              </w:rPr>
            </w:pPr>
            <w:r w:rsidDel="00000000" w:rsidR="00000000" w:rsidRPr="00000000">
              <w:rPr>
                <w:vertAlign w:val="baseline"/>
                <w:rtl w:val="0"/>
              </w:rPr>
              <w:t xml:space="preserve">Tıbbi Farmakoloji</w:t>
            </w:r>
          </w:p>
        </w:tc>
        <w:tc>
          <w:tcPr>
            <w:vAlign w:val="top"/>
          </w:tcPr>
          <w:p w:rsidR="00000000" w:rsidDel="00000000" w:rsidP="00000000" w:rsidRDefault="00000000" w:rsidRPr="00000000" w14:paraId="0000021E">
            <w:pPr>
              <w:rPr>
                <w:vertAlign w:val="baseline"/>
              </w:rPr>
            </w:pPr>
            <w:r w:rsidDel="00000000" w:rsidR="00000000" w:rsidRPr="00000000">
              <w:rPr>
                <w:vertAlign w:val="baseline"/>
                <w:rtl w:val="0"/>
              </w:rPr>
              <w:t xml:space="preserve">31</w:t>
            </w:r>
          </w:p>
        </w:tc>
      </w:tr>
      <w:tr>
        <w:trPr>
          <w:cantSplit w:val="0"/>
          <w:tblHeader w:val="0"/>
        </w:trPr>
        <w:tc>
          <w:tcPr>
            <w:vAlign w:val="center"/>
          </w:tcPr>
          <w:p w:rsidR="00000000" w:rsidDel="00000000" w:rsidP="00000000" w:rsidRDefault="00000000" w:rsidRPr="00000000" w14:paraId="0000021F">
            <w:pPr>
              <w:rPr>
                <w:vertAlign w:val="baseline"/>
              </w:rPr>
            </w:pPr>
            <w:r w:rsidDel="00000000" w:rsidR="00000000" w:rsidRPr="00000000">
              <w:rPr>
                <w:vertAlign w:val="baseline"/>
                <w:rtl w:val="0"/>
              </w:rPr>
              <w:t xml:space="preserve">Mikrobiyoloji</w:t>
            </w:r>
          </w:p>
        </w:tc>
        <w:tc>
          <w:tcPr>
            <w:vAlign w:val="top"/>
          </w:tcPr>
          <w:p w:rsidR="00000000" w:rsidDel="00000000" w:rsidP="00000000" w:rsidRDefault="00000000" w:rsidRPr="00000000" w14:paraId="00000220">
            <w:pPr>
              <w:rPr>
                <w:vertAlign w:val="baseline"/>
              </w:rPr>
            </w:pPr>
            <w:r w:rsidDel="00000000" w:rsidR="00000000" w:rsidRPr="00000000">
              <w:rPr>
                <w:vertAlign w:val="baseline"/>
                <w:rtl w:val="0"/>
              </w:rPr>
              <w:t xml:space="preserve">30</w:t>
            </w:r>
          </w:p>
        </w:tc>
      </w:tr>
      <w:tr>
        <w:trPr>
          <w:cantSplit w:val="0"/>
          <w:tblHeader w:val="0"/>
        </w:trPr>
        <w:tc>
          <w:tcPr>
            <w:vAlign w:val="center"/>
          </w:tcPr>
          <w:p w:rsidR="00000000" w:rsidDel="00000000" w:rsidP="00000000" w:rsidRDefault="00000000" w:rsidRPr="00000000" w14:paraId="00000221">
            <w:pPr>
              <w:rPr>
                <w:vertAlign w:val="baseline"/>
              </w:rPr>
            </w:pPr>
            <w:r w:rsidDel="00000000" w:rsidR="00000000" w:rsidRPr="00000000">
              <w:rPr>
                <w:vertAlign w:val="baseline"/>
                <w:rtl w:val="0"/>
              </w:rPr>
              <w:t xml:space="preserve">Klinik Biyokimya</w:t>
            </w:r>
          </w:p>
        </w:tc>
        <w:tc>
          <w:tcPr>
            <w:vAlign w:val="top"/>
          </w:tcPr>
          <w:p w:rsidR="00000000" w:rsidDel="00000000" w:rsidP="00000000" w:rsidRDefault="00000000" w:rsidRPr="00000000" w14:paraId="00000222">
            <w:pPr>
              <w:rPr>
                <w:vertAlign w:val="baseline"/>
              </w:rPr>
            </w:pPr>
            <w:r w:rsidDel="00000000" w:rsidR="00000000" w:rsidRPr="00000000">
              <w:rPr>
                <w:vertAlign w:val="baseline"/>
                <w:rtl w:val="0"/>
              </w:rPr>
              <w:t xml:space="preserve">5</w:t>
            </w:r>
          </w:p>
        </w:tc>
      </w:tr>
      <w:tr>
        <w:trPr>
          <w:cantSplit w:val="0"/>
          <w:tblHeader w:val="0"/>
        </w:trPr>
        <w:tc>
          <w:tcPr>
            <w:vAlign w:val="center"/>
          </w:tcPr>
          <w:p w:rsidR="00000000" w:rsidDel="00000000" w:rsidP="00000000" w:rsidRDefault="00000000" w:rsidRPr="00000000" w14:paraId="00000223">
            <w:pPr>
              <w:rPr>
                <w:vertAlign w:val="baseline"/>
              </w:rPr>
            </w:pPr>
            <w:r w:rsidDel="00000000" w:rsidR="00000000" w:rsidRPr="00000000">
              <w:rPr>
                <w:vertAlign w:val="baseline"/>
                <w:rtl w:val="0"/>
              </w:rPr>
              <w:t xml:space="preserve">Aile Hekimliği</w:t>
            </w:r>
          </w:p>
        </w:tc>
        <w:tc>
          <w:tcPr>
            <w:vAlign w:val="top"/>
          </w:tcPr>
          <w:p w:rsidR="00000000" w:rsidDel="00000000" w:rsidP="00000000" w:rsidRDefault="00000000" w:rsidRPr="00000000" w14:paraId="00000224">
            <w:pPr>
              <w:rPr>
                <w:vertAlign w:val="baseline"/>
              </w:rPr>
            </w:pPr>
            <w:r w:rsidDel="00000000" w:rsidR="00000000" w:rsidRPr="00000000">
              <w:rPr>
                <w:vertAlign w:val="baseline"/>
                <w:rtl w:val="0"/>
              </w:rPr>
              <w:t xml:space="preserve">4</w:t>
            </w:r>
          </w:p>
        </w:tc>
      </w:tr>
      <w:tr>
        <w:trPr>
          <w:cantSplit w:val="0"/>
          <w:tblHeader w:val="0"/>
        </w:trPr>
        <w:tc>
          <w:tcPr>
            <w:vAlign w:val="center"/>
          </w:tcPr>
          <w:p w:rsidR="00000000" w:rsidDel="00000000" w:rsidP="00000000" w:rsidRDefault="00000000" w:rsidRPr="00000000" w14:paraId="00000225">
            <w:pPr>
              <w:rPr>
                <w:vertAlign w:val="baseline"/>
              </w:rPr>
            </w:pPr>
            <w:r w:rsidDel="00000000" w:rsidR="00000000" w:rsidRPr="00000000">
              <w:rPr>
                <w:vertAlign w:val="baseline"/>
                <w:rtl w:val="0"/>
              </w:rPr>
              <w:t xml:space="preserve">Tıbbi Genetik</w:t>
            </w:r>
          </w:p>
        </w:tc>
        <w:tc>
          <w:tcPr>
            <w:vAlign w:val="top"/>
          </w:tcPr>
          <w:p w:rsidR="00000000" w:rsidDel="00000000" w:rsidP="00000000" w:rsidRDefault="00000000" w:rsidRPr="00000000" w14:paraId="00000226">
            <w:pPr>
              <w:rPr>
                <w:vertAlign w:val="baseline"/>
              </w:rPr>
            </w:pPr>
            <w:r w:rsidDel="00000000" w:rsidR="00000000" w:rsidRPr="00000000">
              <w:rPr>
                <w:vertAlign w:val="baseline"/>
                <w:rtl w:val="0"/>
              </w:rPr>
              <w:t xml:space="preserve">4</w:t>
            </w:r>
          </w:p>
        </w:tc>
      </w:tr>
      <w:tr>
        <w:trPr>
          <w:cantSplit w:val="0"/>
          <w:tblHeader w:val="0"/>
        </w:trPr>
        <w:tc>
          <w:tcPr>
            <w:vAlign w:val="center"/>
          </w:tcPr>
          <w:p w:rsidR="00000000" w:rsidDel="00000000" w:rsidP="00000000" w:rsidRDefault="00000000" w:rsidRPr="00000000" w14:paraId="00000227">
            <w:pPr>
              <w:rPr>
                <w:vertAlign w:val="baseline"/>
              </w:rPr>
            </w:pPr>
            <w:r w:rsidDel="00000000" w:rsidR="00000000" w:rsidRPr="00000000">
              <w:rPr>
                <w:vertAlign w:val="baseline"/>
                <w:rtl w:val="0"/>
              </w:rPr>
              <w:t xml:space="preserve">Sualtı Hekimliği ve Hiperbarik Tıp</w:t>
            </w:r>
          </w:p>
        </w:tc>
        <w:tc>
          <w:tcPr>
            <w:vAlign w:val="top"/>
          </w:tcPr>
          <w:p w:rsidR="00000000" w:rsidDel="00000000" w:rsidP="00000000" w:rsidRDefault="00000000" w:rsidRPr="00000000" w14:paraId="00000228">
            <w:pPr>
              <w:rPr>
                <w:vertAlign w:val="baseline"/>
              </w:rPr>
            </w:pPr>
            <w:r w:rsidDel="00000000" w:rsidR="00000000" w:rsidRPr="00000000">
              <w:rPr>
                <w:vertAlign w:val="baseline"/>
                <w:rtl w:val="0"/>
              </w:rPr>
              <w:t xml:space="preserve">2</w:t>
            </w:r>
          </w:p>
        </w:tc>
      </w:tr>
      <w:tr>
        <w:trPr>
          <w:cantSplit w:val="0"/>
          <w:tblHeader w:val="0"/>
        </w:trPr>
        <w:tc>
          <w:tcPr>
            <w:vAlign w:val="center"/>
          </w:tcPr>
          <w:p w:rsidR="00000000" w:rsidDel="00000000" w:rsidP="00000000" w:rsidRDefault="00000000" w:rsidRPr="00000000" w14:paraId="00000229">
            <w:pPr>
              <w:rPr>
                <w:vertAlign w:val="baseline"/>
              </w:rPr>
            </w:pPr>
            <w:r w:rsidDel="00000000" w:rsidR="00000000" w:rsidRPr="00000000">
              <w:rPr>
                <w:vertAlign w:val="baseline"/>
                <w:rtl w:val="0"/>
              </w:rPr>
              <w:t xml:space="preserve">Genel Cerrahi</w:t>
            </w:r>
          </w:p>
        </w:tc>
        <w:tc>
          <w:tcPr>
            <w:vAlign w:val="top"/>
          </w:tcPr>
          <w:p w:rsidR="00000000" w:rsidDel="00000000" w:rsidP="00000000" w:rsidRDefault="00000000" w:rsidRPr="00000000" w14:paraId="0000022A">
            <w:pPr>
              <w:rPr>
                <w:vertAlign w:val="baseline"/>
              </w:rPr>
            </w:pPr>
            <w:r w:rsidDel="00000000" w:rsidR="00000000" w:rsidRPr="00000000">
              <w:rPr>
                <w:vertAlign w:val="baseline"/>
                <w:rtl w:val="0"/>
              </w:rPr>
              <w:t xml:space="preserve">2</w:t>
            </w:r>
          </w:p>
        </w:tc>
      </w:tr>
      <w:tr>
        <w:trPr>
          <w:cantSplit w:val="0"/>
          <w:tblHeader w:val="0"/>
        </w:trPr>
        <w:tc>
          <w:tcPr>
            <w:vAlign w:val="center"/>
          </w:tcPr>
          <w:p w:rsidR="00000000" w:rsidDel="00000000" w:rsidP="00000000" w:rsidRDefault="00000000" w:rsidRPr="00000000" w14:paraId="0000022B">
            <w:pPr>
              <w:jc w:val="center"/>
              <w:rPr>
                <w:b w:val="0"/>
                <w:vertAlign w:val="baseline"/>
              </w:rPr>
            </w:pPr>
            <w:r w:rsidDel="00000000" w:rsidR="00000000" w:rsidRPr="00000000">
              <w:rPr>
                <w:b w:val="1"/>
                <w:vertAlign w:val="baseline"/>
                <w:rtl w:val="0"/>
              </w:rPr>
              <w:t xml:space="preserve">KURUL TOPLAMI</w:t>
            </w:r>
            <w:r w:rsidDel="00000000" w:rsidR="00000000" w:rsidRPr="00000000">
              <w:rPr>
                <w:rtl w:val="0"/>
              </w:rPr>
            </w:r>
          </w:p>
        </w:tc>
        <w:tc>
          <w:tcPr>
            <w:vAlign w:val="top"/>
          </w:tcPr>
          <w:p w:rsidR="00000000" w:rsidDel="00000000" w:rsidP="00000000" w:rsidRDefault="00000000" w:rsidRPr="00000000" w14:paraId="0000022C">
            <w:pPr>
              <w:rPr>
                <w:vertAlign w:val="baseline"/>
              </w:rPr>
            </w:pPr>
            <w:r w:rsidDel="00000000" w:rsidR="00000000" w:rsidRPr="00000000">
              <w:rPr>
                <w:vertAlign w:val="baseline"/>
                <w:rtl w:val="0"/>
              </w:rPr>
              <w:t xml:space="preserve">96 T 8 P</w:t>
            </w:r>
          </w:p>
        </w:tc>
      </w:tr>
      <w:tr>
        <w:trPr>
          <w:cantSplit w:val="0"/>
          <w:tblHeader w:val="0"/>
        </w:trPr>
        <w:tc>
          <w:tcPr>
            <w:vAlign w:val="center"/>
          </w:tcPr>
          <w:p w:rsidR="00000000" w:rsidDel="00000000" w:rsidP="00000000" w:rsidRDefault="00000000" w:rsidRPr="00000000" w14:paraId="0000022D">
            <w:pPr>
              <w:spacing w:after="0" w:line="240" w:lineRule="auto"/>
              <w:jc w:val="center"/>
              <w:rPr>
                <w:b w:val="0"/>
                <w:vertAlign w:val="baseline"/>
              </w:rPr>
            </w:pPr>
            <w:r w:rsidDel="00000000" w:rsidR="00000000" w:rsidRPr="00000000">
              <w:rPr>
                <w:b w:val="1"/>
                <w:vertAlign w:val="baseline"/>
                <w:rtl w:val="0"/>
              </w:rPr>
              <w:t xml:space="preserve">Kurul Dersleri</w:t>
            </w:r>
            <w:r w:rsidDel="00000000" w:rsidR="00000000" w:rsidRPr="00000000">
              <w:rPr>
                <w:rtl w:val="0"/>
              </w:rPr>
            </w:r>
          </w:p>
        </w:tc>
        <w:tc>
          <w:tcPr>
            <w:vAlign w:val="top"/>
          </w:tcPr>
          <w:p w:rsidR="00000000" w:rsidDel="00000000" w:rsidP="00000000" w:rsidRDefault="00000000" w:rsidRPr="00000000" w14:paraId="0000022E">
            <w:pPr>
              <w:rPr>
                <w:vertAlign w:val="baseline"/>
              </w:rPr>
            </w:pPr>
            <w:r w:rsidDel="00000000" w:rsidR="00000000" w:rsidRPr="00000000">
              <w:rPr>
                <w:vertAlign w:val="baseline"/>
                <w:rtl w:val="0"/>
              </w:rPr>
              <w:t xml:space="preserve">18 T 8P</w:t>
            </w:r>
          </w:p>
        </w:tc>
      </w:tr>
    </w:tbl>
    <w:p w:rsidR="00000000" w:rsidDel="00000000" w:rsidP="00000000" w:rsidRDefault="00000000" w:rsidRPr="00000000" w14:paraId="0000022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3">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DERS KURULU SINAVI DEĞERLENDİRME</w:t>
      </w:r>
      <w:r w:rsidDel="00000000" w:rsidR="00000000" w:rsidRPr="00000000">
        <w:rPr>
          <w:rtl w:val="0"/>
        </w:rPr>
      </w:r>
    </w:p>
    <w:p w:rsidR="00000000" w:rsidDel="00000000" w:rsidP="00000000" w:rsidRDefault="00000000" w:rsidRPr="00000000" w14:paraId="00000234">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1"/>
        <w:tblW w:w="8986.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97"/>
        <w:gridCol w:w="2485"/>
        <w:gridCol w:w="2004"/>
        <w:tblGridChange w:id="0">
          <w:tblGrid>
            <w:gridCol w:w="4497"/>
            <w:gridCol w:w="2485"/>
            <w:gridCol w:w="2004"/>
          </w:tblGrid>
        </w:tblGridChange>
      </w:tblGrid>
      <w:tr>
        <w:trPr>
          <w:cantSplit w:val="0"/>
          <w:trHeight w:val="260" w:hRule="atLeast"/>
          <w:tblHeader w:val="0"/>
        </w:trPr>
        <w:tc>
          <w:tcPr>
            <w:gridSpan w:val="3"/>
            <w:vAlign w:val="center"/>
          </w:tcPr>
          <w:p w:rsidR="00000000" w:rsidDel="00000000" w:rsidP="00000000" w:rsidRDefault="00000000" w:rsidRPr="00000000" w14:paraId="00000235">
            <w:pPr>
              <w:keepNext w:val="1"/>
              <w:keepLines w:val="1"/>
              <w:spacing w:after="0" w:before="240" w:line="240" w:lineRule="auto"/>
              <w:rPr>
                <w:rFonts w:ascii="Book Antiqua" w:cs="Book Antiqua" w:eastAsia="Book Antiqua" w:hAnsi="Book Antiqua"/>
                <w:b w:val="0"/>
                <w:color w:val="2e74b5"/>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SINAVI DEĞERLENDİRME</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Etkinlikleri</w:t>
            </w:r>
            <w:r w:rsidDel="00000000" w:rsidR="00000000" w:rsidRPr="00000000">
              <w:rPr>
                <w:rtl w:val="0"/>
              </w:rPr>
            </w:r>
          </w:p>
        </w:tc>
        <w:tc>
          <w:tcPr>
            <w:vAlign w:val="top"/>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Adet</w:t>
            </w:r>
            <w:r w:rsidDel="00000000" w:rsidR="00000000" w:rsidRPr="00000000">
              <w:rPr>
                <w:rtl w:val="0"/>
              </w:rPr>
            </w:r>
          </w:p>
        </w:tc>
        <w:tc>
          <w:tcPr>
            <w:vAlign w:val="cente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Değer (%)</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Uygulama sınavı</w:t>
            </w:r>
            <w:r w:rsidDel="00000000" w:rsidR="00000000" w:rsidRPr="00000000">
              <w:rPr>
                <w:rtl w:val="0"/>
              </w:rPr>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Patoloji</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540" w:hRule="atLeast"/>
          <w:tblHeader w:val="0"/>
        </w:trPr>
        <w:tc>
          <w:tcPr>
            <w:vAlign w:val="cente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Sözlü sınav</w:t>
            </w:r>
            <w:r w:rsidDel="00000000" w:rsidR="00000000" w:rsidRPr="00000000">
              <w:rPr>
                <w:rtl w:val="0"/>
              </w:rPr>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pacing w:after="0" w:before="123" w:line="240" w:lineRule="auto"/>
              <w:ind w:left="8"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Bu kurulda sözlü sınav yapılmamaktadır.</w:t>
            </w:r>
          </w:p>
        </w:tc>
        <w:tc>
          <w:tcPr>
            <w:vAlign w:val="top"/>
          </w:tcPr>
          <w:p w:rsidR="00000000" w:rsidDel="00000000" w:rsidP="00000000" w:rsidRDefault="00000000" w:rsidRPr="00000000" w14:paraId="00000243">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   </w:t>
            </w:r>
          </w:p>
          <w:p w:rsidR="00000000" w:rsidDel="00000000" w:rsidP="00000000" w:rsidRDefault="00000000" w:rsidRPr="00000000" w14:paraId="00000244">
            <w:pPr>
              <w:spacing w:after="0" w:line="240" w:lineRule="auto"/>
              <w:rPr>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        Yok</w:t>
            </w: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PDÖ Oturum Değerlendirmesi</w:t>
            </w:r>
            <w:r w:rsidDel="00000000" w:rsidR="00000000" w:rsidRPr="00000000">
              <w:rPr>
                <w:rtl w:val="0"/>
              </w:rPr>
            </w:r>
          </w:p>
        </w:tc>
        <w:tc>
          <w:tcP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Yok</w:t>
            </w:r>
          </w:p>
        </w:tc>
        <w:tc>
          <w:tcPr>
            <w:vAlign w:val="top"/>
          </w:tcPr>
          <w:p w:rsidR="00000000" w:rsidDel="00000000" w:rsidP="00000000" w:rsidRDefault="00000000" w:rsidRPr="00000000" w14:paraId="00000247">
            <w:pPr>
              <w:spacing w:after="0" w:line="240" w:lineRule="auto"/>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      </w:t>
            </w:r>
          </w:p>
          <w:p w:rsidR="00000000" w:rsidDel="00000000" w:rsidP="00000000" w:rsidRDefault="00000000" w:rsidRPr="00000000" w14:paraId="00000248">
            <w:pPr>
              <w:spacing w:after="0" w:line="240" w:lineRule="auto"/>
              <w:rPr>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         Yok</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 yazılı sınavı</w:t>
            </w:r>
            <w:r w:rsidDel="00000000" w:rsidR="00000000" w:rsidRPr="00000000">
              <w:rPr>
                <w:rtl w:val="0"/>
              </w:rPr>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(Çoktan seçmeli v.s. )</w:t>
            </w:r>
            <w:r w:rsidDel="00000000" w:rsidR="00000000" w:rsidRPr="00000000">
              <w:rPr>
                <w:rtl w:val="0"/>
              </w:rPr>
            </w:r>
          </w:p>
        </w:tc>
        <w:tc>
          <w:tcPr>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pacing w:after="0" w:before="123" w:line="240" w:lineRule="auto"/>
              <w:ind w:left="8" w:hanging="13"/>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Her ders kurulunun sonunda o ders kurulunu kapsayan çoktan seçmeli sınav sorularını içeren “Ders Kurulu Sınavı” yapılmaktadır.</w:t>
            </w:r>
          </w:p>
        </w:tc>
        <w:tc>
          <w:tcPr>
            <w:vAlign w:val="center"/>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pacing w:after="0" w:before="123" w:line="360" w:lineRule="auto"/>
              <w:ind w:left="8" w:hanging="13"/>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9</w:t>
            </w:r>
            <w:r w:rsidDel="00000000" w:rsidR="00000000" w:rsidRPr="00000000">
              <w:rPr>
                <w:rFonts w:ascii="Book Antiqua" w:cs="Book Antiqua" w:eastAsia="Book Antiqua" w:hAnsi="Book Antiqua"/>
                <w:sz w:val="20"/>
                <w:szCs w:val="20"/>
                <w:vertAlign w:val="baseline"/>
                <w:rtl w:val="0"/>
              </w:rPr>
              <w:t xml:space="preserve">6</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after="0" w:before="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Toplam</w:t>
            </w:r>
            <w:r w:rsidDel="00000000" w:rsidR="00000000" w:rsidRPr="00000000">
              <w:rPr>
                <w:rtl w:val="0"/>
              </w:rPr>
            </w:r>
          </w:p>
        </w:tc>
        <w:tc>
          <w:tcPr>
            <w:vAlign w:val="center"/>
          </w:tcPr>
          <w:p w:rsidR="00000000" w:rsidDel="00000000" w:rsidP="00000000" w:rsidRDefault="00000000" w:rsidRPr="00000000" w14:paraId="0000024E">
            <w:pPr>
              <w:spacing w:after="0" w:line="360" w:lineRule="auto"/>
              <w:jc w:val="center"/>
              <w:rPr>
                <w:rFonts w:ascii="Book Antiqua" w:cs="Book Antiqua" w:eastAsia="Book Antiqua" w:hAnsi="Book Antiqu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after="0" w:line="360" w:lineRule="auto"/>
              <w:ind w:left="8" w:hanging="13"/>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25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4">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 SINAVI BELİRTKE TABLOSU</w:t>
      </w:r>
      <w:r w:rsidDel="00000000" w:rsidR="00000000" w:rsidRPr="00000000">
        <w:rPr>
          <w:rtl w:val="0"/>
        </w:rPr>
      </w:r>
    </w:p>
    <w:p w:rsidR="00000000" w:rsidDel="00000000" w:rsidP="00000000" w:rsidRDefault="00000000" w:rsidRPr="00000000" w14:paraId="00000255">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56">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57">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12"/>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74"/>
        <w:gridCol w:w="1003"/>
        <w:gridCol w:w="1686"/>
        <w:gridCol w:w="1542"/>
        <w:tblGridChange w:id="0">
          <w:tblGrid>
            <w:gridCol w:w="567"/>
            <w:gridCol w:w="4274"/>
            <w:gridCol w:w="1003"/>
            <w:gridCol w:w="1686"/>
            <w:gridCol w:w="1542"/>
          </w:tblGrid>
        </w:tblGridChange>
      </w:tblGrid>
      <w:tr>
        <w:trPr>
          <w:cantSplit w:val="0"/>
          <w:trHeight w:val="695" w:hRule="atLeast"/>
          <w:tblHeader w:val="0"/>
        </w:trPr>
        <w:tc>
          <w:tcPr>
            <w:gridSpan w:val="5"/>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258">
            <w:pPr>
              <w:widowControl w:val="0"/>
              <w:tabs>
                <w:tab w:val="left" w:leader="none" w:pos="1219"/>
              </w:tabs>
              <w:spacing w:after="200" w:before="18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KURUL PROGRAMI SINAV BELİRTKE TABLOSU</w:t>
            </w:r>
            <w:r w:rsidDel="00000000" w:rsidR="00000000" w:rsidRPr="00000000">
              <w:rPr>
                <w:rtl w:val="0"/>
              </w:rPr>
            </w:r>
          </w:p>
        </w:tc>
      </w:tr>
      <w:tr>
        <w:trPr>
          <w:cantSplit w:val="0"/>
          <w:trHeight w:val="10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widowControl w:val="0"/>
              <w:tabs>
                <w:tab w:val="left" w:leader="none" w:pos="1219"/>
              </w:tabs>
              <w:spacing w:after="200" w:before="161"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Hedef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F">
            <w:pPr>
              <w:widowControl w:val="0"/>
              <w:tabs>
                <w:tab w:val="left" w:leader="none" w:pos="1219"/>
              </w:tabs>
              <w:spacing w:after="200" w:before="18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Eğitim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0">
            <w:pPr>
              <w:widowControl w:val="0"/>
              <w:tabs>
                <w:tab w:val="left" w:leader="none" w:pos="1219"/>
              </w:tabs>
              <w:spacing w:after="200" w:before="18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Değerlendirme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widowControl w:val="0"/>
              <w:tabs>
                <w:tab w:val="left" w:leader="none" w:pos="1219"/>
              </w:tabs>
              <w:spacing w:after="200" w:before="180" w:line="276" w:lineRule="auto"/>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Sınav puan dağılımı</w:t>
            </w: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c>
          <w:tcPr>
            <w:vAlign w:val="top"/>
          </w:tcPr>
          <w:p w:rsidR="00000000" w:rsidDel="00000000" w:rsidP="00000000" w:rsidRDefault="00000000" w:rsidRPr="00000000" w14:paraId="00000263">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Patoloji laboratuvarının işleyişi tanımlayabilme, hücre zedelenmesini, hücre adaptasyonlarını ve apoptoz mekanizmalarını açıklayabilme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w:t>
            </w:r>
          </w:p>
        </w:tc>
      </w:tr>
      <w:tr>
        <w:trPr>
          <w:cantSplit w:val="0"/>
          <w:trHeight w:val="126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c>
          <w:tcPr>
            <w:vAlign w:val="top"/>
          </w:tcPr>
          <w:p w:rsidR="00000000" w:rsidDel="00000000" w:rsidP="00000000" w:rsidRDefault="00000000" w:rsidRPr="00000000" w14:paraId="00000268">
            <w:pPr>
              <w:tabs>
                <w:tab w:val="left" w:leader="none" w:pos="284"/>
              </w:tabs>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Akut ve kronik iltihabın mekanizmalarını ve rejenerasyon mekanizmalarını açıklayabilme, hemodinamik bozuklukları tanımlayabilme, çevresel etkenler ve beslenme ile ilişkili hastalıkları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w:t>
            </w:r>
          </w:p>
        </w:tc>
      </w:tr>
      <w:tr>
        <w:trPr>
          <w:cantSplit w:val="0"/>
          <w:trHeight w:val="104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p>
        </w:tc>
        <w:tc>
          <w:tcPr>
            <w:vAlign w:val="top"/>
          </w:tcPr>
          <w:p w:rsidR="00000000" w:rsidDel="00000000" w:rsidP="00000000" w:rsidRDefault="00000000" w:rsidRPr="00000000" w14:paraId="0000026D">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Neoplazi ve kanser ile ilgili genel kavramları, kanser patofizyolojisini, genetiğini, klinik bulgularını, klinik ve patoloji derecelendirme yaklaşımlarını tanımlayabilme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w:t>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c>
          <w:tcPr>
            <w:vAlign w:val="top"/>
          </w:tcPr>
          <w:p w:rsidR="00000000" w:rsidDel="00000000" w:rsidP="00000000" w:rsidRDefault="00000000" w:rsidRPr="00000000" w14:paraId="00000272">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Dismorfik terminolojiyi tanımlayabilme, ailesel kanser sendromlarında hastayı danışmanlık için yönlendirebilme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3">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3</w:t>
            </w:r>
          </w:p>
        </w:tc>
      </w:tr>
      <w:tr>
        <w:trPr>
          <w:cantSplit w:val="0"/>
          <w:trHeight w:val="73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6">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w:t>
            </w:r>
          </w:p>
        </w:tc>
        <w:tc>
          <w:tcPr>
            <w:vAlign w:val="top"/>
          </w:tcPr>
          <w:p w:rsidR="00000000" w:rsidDel="00000000" w:rsidP="00000000" w:rsidRDefault="00000000" w:rsidRPr="00000000" w14:paraId="00000277">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İmmün tolerans, otoimmünite, immün yetersizlikler, hipersensitivite mekanizmalarını ve patofizyolojisini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B">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6</w:t>
            </w:r>
          </w:p>
        </w:tc>
        <w:tc>
          <w:tcPr>
            <w:vAlign w:val="top"/>
          </w:tcPr>
          <w:p w:rsidR="00000000" w:rsidDel="00000000" w:rsidP="00000000" w:rsidRDefault="00000000" w:rsidRPr="00000000" w14:paraId="0000027C">
            <w:pP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İlaçlar ile ilgili temel kavramları, tanımları ve ilaçların farmakokinetik ve farmakodinamik özelliklerini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F">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15</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0">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7</w:t>
            </w:r>
          </w:p>
        </w:tc>
        <w:tc>
          <w:tcPr>
            <w:vAlign w:val="top"/>
          </w:tcPr>
          <w:p w:rsidR="00000000" w:rsidDel="00000000" w:rsidP="00000000" w:rsidRDefault="00000000" w:rsidRPr="00000000" w14:paraId="00000281">
            <w:pP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Kemoterapötiklerin sınıflamasını, etki mekanizmalarını, endikasyon ve yan etkilerini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2">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3">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4">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15</w:t>
            </w:r>
          </w:p>
        </w:tc>
      </w:tr>
      <w:tr>
        <w:trPr>
          <w:cantSplit w:val="0"/>
          <w:trHeight w:val="87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8</w:t>
            </w:r>
          </w:p>
        </w:tc>
        <w:tc>
          <w:tcPr>
            <w:vAlign w:val="top"/>
          </w:tcPr>
          <w:p w:rsidR="00000000" w:rsidDel="00000000" w:rsidP="00000000" w:rsidRDefault="00000000" w:rsidRPr="00000000" w14:paraId="00000286">
            <w:pPr>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Enfeksiyon hastalıklarında kullanılan tanı yöntemlerinin çalışma prensiplerini açıklayabilme, numune seçimi ve nakil süreçlerinin laboratuvar sonuçlarına olan etkilerini tartışabilme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r>
      <w:tr>
        <w:trPr>
          <w:cantSplit w:val="0"/>
          <w:trHeight w:val="14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A">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9</w:t>
            </w:r>
          </w:p>
        </w:tc>
        <w:tc>
          <w:tcPr>
            <w:vAlign w:val="top"/>
          </w:tcPr>
          <w:p w:rsidR="00000000" w:rsidDel="00000000" w:rsidP="00000000" w:rsidRDefault="00000000" w:rsidRPr="00000000" w14:paraId="0000028B">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Nozokomiyal enfeksiyonların tanısında ve korunma önlemlerinin uygulanmasında mikrobiyoloji laboratuvarının rolüne örnekler verebilme, enfeksiyon kontrol komitesinin multidisipliner yapısını, görev ve sorumluluklarını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E">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7</w:t>
            </w:r>
          </w:p>
        </w:tc>
      </w:tr>
      <w:tr>
        <w:trPr>
          <w:cantSplit w:val="0"/>
          <w:trHeight w:val="6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F">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c>
          <w:tcPr>
            <w:vAlign w:val="top"/>
          </w:tcPr>
          <w:p w:rsidR="00000000" w:rsidDel="00000000" w:rsidP="00000000" w:rsidRDefault="00000000" w:rsidRPr="00000000" w14:paraId="00000290">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İmmün sistemin tümör, nakil dokulara ve aşılara karşı verdiği yanıtları açıklayabilme, farklı mikroorganizmalara karşı bağışıklık sistemi tarafından kullanılan mekanizmaları sıralayabilme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10</w:t>
            </w:r>
          </w:p>
        </w:tc>
      </w:tr>
      <w:tr>
        <w:trPr>
          <w:cantSplit w:val="0"/>
          <w:trHeight w:val="9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4">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11</w:t>
            </w:r>
          </w:p>
        </w:tc>
        <w:tc>
          <w:tcPr>
            <w:vAlign w:val="top"/>
          </w:tcPr>
          <w:p w:rsidR="00000000" w:rsidDel="00000000" w:rsidP="00000000" w:rsidRDefault="00000000" w:rsidRPr="00000000" w14:paraId="00000295">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Hiperbarik oksijen tedavisini, etki mekanizmalarını, tedavinin uygulama yöntemlerini ve komplikasyonlarını tanımlayabilme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6">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7">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r>
      <w:tr>
        <w:trPr>
          <w:cantSplit w:val="0"/>
          <w:trHeight w:val="8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9">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12</w:t>
            </w:r>
          </w:p>
        </w:tc>
        <w:tc>
          <w:tcPr>
            <w:vAlign w:val="top"/>
          </w:tcPr>
          <w:p w:rsidR="00000000" w:rsidDel="00000000" w:rsidP="00000000" w:rsidRDefault="00000000" w:rsidRPr="00000000" w14:paraId="0000029A">
            <w:pPr>
              <w:tabs>
                <w:tab w:val="left" w:leader="none" w:pos="284"/>
              </w:tabs>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Hasta ile uygun iletişim kurabilme ve hastadan anamnez alabilme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B">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 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C">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D">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E">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13</w:t>
            </w:r>
          </w:p>
        </w:tc>
        <w:tc>
          <w:tcPr>
            <w:vAlign w:val="top"/>
          </w:tcPr>
          <w:p w:rsidR="00000000" w:rsidDel="00000000" w:rsidP="00000000" w:rsidRDefault="00000000" w:rsidRPr="00000000" w14:paraId="0000029F">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Geriyatrik hastayı değerlendirmeyi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0">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 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2">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2</w:t>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3">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14</w:t>
            </w:r>
          </w:p>
        </w:tc>
        <w:tc>
          <w:tcPr>
            <w:vAlign w:val="top"/>
          </w:tcPr>
          <w:p w:rsidR="00000000" w:rsidDel="00000000" w:rsidP="00000000" w:rsidRDefault="00000000" w:rsidRPr="00000000" w14:paraId="000002A4">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Akut faz  reaktanları, tümör markerları, transuda – eksuda tanımlarını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6">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7">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5</w:t>
            </w:r>
          </w:p>
        </w:tc>
      </w:tr>
      <w:tr>
        <w:trPr>
          <w:cantSplit w:val="0"/>
          <w:trHeight w:val="104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15</w:t>
            </w:r>
          </w:p>
        </w:tc>
        <w:tc>
          <w:tcPr>
            <w:vAlign w:val="top"/>
          </w:tcPr>
          <w:p w:rsidR="00000000" w:rsidDel="00000000" w:rsidP="00000000" w:rsidRDefault="00000000" w:rsidRPr="00000000" w14:paraId="000002A9">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Cerrahi Enfeksiyonların tanımlarını, risk faktörleri ve cerrahi yaraları tanımlayabilme, asepsi, antisepsi, dezenfeksiyon ve sterilizasyon kavramlarını açıklayabilme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A">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w:t>
            </w:r>
          </w:p>
        </w:tc>
      </w:tr>
      <w:tr>
        <w:trPr>
          <w:cantSplit w:val="0"/>
          <w:trHeight w:val="4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D">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16</w:t>
            </w:r>
          </w:p>
        </w:tc>
        <w:tc>
          <w:tcPr>
            <w:vAlign w:val="top"/>
          </w:tcPr>
          <w:p w:rsidR="00000000" w:rsidDel="00000000" w:rsidP="00000000" w:rsidRDefault="00000000" w:rsidRPr="00000000" w14:paraId="000002AE">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Öğrenilen muayene becerilerini klinikte uygulayabilme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F">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T, 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0">
            <w:pPr>
              <w:spacing w:after="20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widowControl w:val="0"/>
              <w:tabs>
                <w:tab w:val="left" w:leader="none" w:pos="1219"/>
              </w:tabs>
              <w:spacing w:after="200" w:before="180" w:line="276" w:lineRule="auto"/>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sz w:val="18"/>
                <w:szCs w:val="18"/>
                <w:vertAlign w:val="baseline"/>
                <w:rtl w:val="0"/>
              </w:rPr>
              <w:t xml:space="preserve">6</w:t>
            </w:r>
          </w:p>
        </w:tc>
      </w:tr>
    </w:tbl>
    <w:p w:rsidR="00000000" w:rsidDel="00000000" w:rsidP="00000000" w:rsidRDefault="00000000" w:rsidRPr="00000000" w14:paraId="000002B2">
      <w:pPr>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2B3">
      <w:pPr>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 Teorik eğitim, P: Pratik eğitim, MBU: Mesleki beceri uygulama, ÇS: Çoktan seçmeli sınav, </w:t>
      </w:r>
    </w:p>
    <w:p w:rsidR="00000000" w:rsidDel="00000000" w:rsidP="00000000" w:rsidRDefault="00000000" w:rsidRPr="00000000" w14:paraId="000002B4">
      <w:pPr>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PS: Pratik Sınav.</w:t>
      </w:r>
    </w:p>
    <w:p w:rsidR="00000000" w:rsidDel="00000000" w:rsidP="00000000" w:rsidRDefault="00000000" w:rsidRPr="00000000" w14:paraId="000002B5">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B6">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tbl>
      <w:tblPr>
        <w:tblStyle w:val="Table13"/>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Tıp Fakültesi </w:t>
            </w: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Türkçe Tıp Programı </w:t>
            </w: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3</w:t>
            </w: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Kurul 1</w:t>
            </w: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Yeterlilikleri Matrisi</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Staj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Dönem 3</w:t>
            </w: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Kurul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7">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8">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9">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A">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B">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C">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D">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F">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0">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1">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3">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501" w:hRule="atLeast"/>
          <w:tblHeader w:val="0"/>
        </w:trP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Program yeterliliği ile ilişkisine göre  0 ile 5 arasında bir değer verilmiştir </w:t>
            </w:r>
          </w:p>
          <w:p w:rsidR="00000000" w:rsidDel="00000000" w:rsidP="00000000" w:rsidRDefault="00000000" w:rsidRPr="00000000" w14:paraId="000002F5">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PY: Tıp Fakültesi Program Yeterliliği</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PY Link: https://muweb.mu.edu.tr/tr/program-yeterlilikleri-6598?site=tip.mu.edu.tr</w:t>
            </w:r>
          </w:p>
        </w:tc>
      </w:tr>
    </w:tbl>
    <w:p w:rsidR="00000000" w:rsidDel="00000000" w:rsidP="00000000" w:rsidRDefault="00000000" w:rsidRPr="00000000" w14:paraId="0000030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1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2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0">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DERS KURULU İÇERİĞİ</w:t>
      </w:r>
      <w:r w:rsidDel="00000000" w:rsidR="00000000" w:rsidRPr="00000000">
        <w:rPr>
          <w:rtl w:val="0"/>
        </w:rPr>
      </w:r>
    </w:p>
    <w:p w:rsidR="00000000" w:rsidDel="00000000" w:rsidP="00000000" w:rsidRDefault="00000000" w:rsidRPr="00000000" w14:paraId="0000033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33">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4"/>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52"/>
        <w:gridCol w:w="6520"/>
        <w:tblGridChange w:id="0">
          <w:tblGrid>
            <w:gridCol w:w="2552"/>
            <w:gridCol w:w="6520"/>
          </w:tblGrid>
        </w:tblGridChange>
      </w:tblGrid>
      <w:tr>
        <w:trPr>
          <w:cantSplit w:val="0"/>
          <w:trHeight w:val="260" w:hRule="atLeast"/>
          <w:tblHeader w:val="0"/>
        </w:trPr>
        <w:tc>
          <w:tcPr>
            <w:vAlign w:val="top"/>
          </w:tcPr>
          <w:p w:rsidR="00000000" w:rsidDel="00000000" w:rsidP="00000000" w:rsidRDefault="00000000" w:rsidRPr="00000000" w14:paraId="00000334">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Ders Kurulu İçeriği</w:t>
            </w:r>
            <w:r w:rsidDel="00000000" w:rsidR="00000000" w:rsidRPr="00000000">
              <w:rPr>
                <w:rtl w:val="0"/>
              </w:rPr>
            </w:r>
          </w:p>
          <w:p w:rsidR="00000000" w:rsidDel="00000000" w:rsidP="00000000" w:rsidRDefault="00000000" w:rsidRPr="00000000" w14:paraId="00000335">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6">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7">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8">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9">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A">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B">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3C">
            <w:pPr>
              <w:spacing w:after="0" w:line="240" w:lineRule="auto"/>
              <w:jc w:val="center"/>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3D">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Tıbbi Farmakoloji</w:t>
            </w:r>
            <w:r w:rsidDel="00000000" w:rsidR="00000000" w:rsidRPr="00000000">
              <w:rPr>
                <w:rtl w:val="0"/>
              </w:rPr>
            </w:r>
          </w:p>
          <w:p w:rsidR="00000000" w:rsidDel="00000000" w:rsidP="00000000" w:rsidRDefault="00000000" w:rsidRPr="00000000" w14:paraId="0000033E">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Farmakolojiye giriş, Tanımlar</w:t>
            </w:r>
          </w:p>
          <w:p w:rsidR="00000000" w:rsidDel="00000000" w:rsidP="00000000" w:rsidRDefault="00000000" w:rsidRPr="00000000" w14:paraId="0000033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veriliş yolları, Farmasötik şekiller</w:t>
            </w:r>
          </w:p>
          <w:p w:rsidR="00000000" w:rsidDel="00000000" w:rsidP="00000000" w:rsidRDefault="00000000" w:rsidRPr="00000000" w14:paraId="0000034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absorpsiyonu</w:t>
            </w:r>
          </w:p>
          <w:p w:rsidR="00000000" w:rsidDel="00000000" w:rsidP="00000000" w:rsidRDefault="00000000" w:rsidRPr="00000000" w14:paraId="0000034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dağılımı</w:t>
            </w:r>
          </w:p>
          <w:p w:rsidR="00000000" w:rsidDel="00000000" w:rsidP="00000000" w:rsidRDefault="00000000" w:rsidRPr="00000000" w14:paraId="0000034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metabolizması</w:t>
            </w:r>
          </w:p>
          <w:p w:rsidR="00000000" w:rsidDel="00000000" w:rsidP="00000000" w:rsidRDefault="00000000" w:rsidRPr="00000000" w14:paraId="0000034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 reseptör ilişkisi</w:t>
            </w:r>
          </w:p>
          <w:p w:rsidR="00000000" w:rsidDel="00000000" w:rsidP="00000000" w:rsidRDefault="00000000" w:rsidRPr="00000000" w14:paraId="0000034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etki mekanizmaları</w:t>
            </w:r>
          </w:p>
          <w:p w:rsidR="00000000" w:rsidDel="00000000" w:rsidP="00000000" w:rsidRDefault="00000000" w:rsidRPr="00000000" w14:paraId="0000034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eliminasyonu</w:t>
            </w:r>
          </w:p>
          <w:p w:rsidR="00000000" w:rsidDel="00000000" w:rsidP="00000000" w:rsidRDefault="00000000" w:rsidRPr="00000000" w14:paraId="0000034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Plazma konsantrasyon zaman eğrileri ve doz-etki ilişkileri</w:t>
            </w:r>
          </w:p>
          <w:p w:rsidR="00000000" w:rsidDel="00000000" w:rsidP="00000000" w:rsidRDefault="00000000" w:rsidRPr="00000000" w14:paraId="0000034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 arasındaki etkileşmeler</w:t>
            </w:r>
          </w:p>
          <w:p w:rsidR="00000000" w:rsidDel="00000000" w:rsidP="00000000" w:rsidRDefault="00000000" w:rsidRPr="00000000" w14:paraId="0000034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toksik etkileri ve toksikolojinin temel kavramları</w:t>
            </w:r>
          </w:p>
          <w:p w:rsidR="00000000" w:rsidDel="00000000" w:rsidP="00000000" w:rsidRDefault="00000000" w:rsidRPr="00000000" w14:paraId="0000034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 etkilerini değiştiren faktörler</w:t>
            </w:r>
          </w:p>
          <w:p w:rsidR="00000000" w:rsidDel="00000000" w:rsidP="00000000" w:rsidRDefault="00000000" w:rsidRPr="00000000" w14:paraId="0000034A">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Antiseptikler, dezenfektanlar</w:t>
            </w:r>
          </w:p>
          <w:p w:rsidR="00000000" w:rsidDel="00000000" w:rsidP="00000000" w:rsidRDefault="00000000" w:rsidRPr="00000000" w14:paraId="0000034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geliştirme aşamaları</w:t>
            </w:r>
          </w:p>
          <w:p w:rsidR="00000000" w:rsidDel="00000000" w:rsidP="00000000" w:rsidRDefault="00000000" w:rsidRPr="00000000" w14:paraId="0000034C">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 Kemoterapötiklere giriş</w:t>
            </w:r>
            <w:r w:rsidDel="00000000" w:rsidR="00000000" w:rsidRPr="00000000">
              <w:rPr>
                <w:rtl w:val="0"/>
              </w:rPr>
            </w:r>
          </w:p>
          <w:p w:rsidR="00000000" w:rsidDel="00000000" w:rsidP="00000000" w:rsidRDefault="00000000" w:rsidRPr="00000000" w14:paraId="0000034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 “Breaking the mould-The story of Penicillin” film gösterimi</w:t>
            </w:r>
          </w:p>
          <w:p w:rsidR="00000000" w:rsidDel="00000000" w:rsidP="00000000" w:rsidRDefault="00000000" w:rsidRPr="00000000" w14:paraId="0000034E">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Antimikrobiyal ilaçların klinik kullanımı</w:t>
            </w:r>
          </w:p>
          <w:p w:rsidR="00000000" w:rsidDel="00000000" w:rsidP="00000000" w:rsidRDefault="00000000" w:rsidRPr="00000000" w14:paraId="0000034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Penisilinler </w:t>
            </w:r>
          </w:p>
          <w:p w:rsidR="00000000" w:rsidDel="00000000" w:rsidP="00000000" w:rsidRDefault="00000000" w:rsidRPr="00000000" w14:paraId="0000035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Sefalosporinler</w:t>
            </w:r>
          </w:p>
          <w:p w:rsidR="00000000" w:rsidDel="00000000" w:rsidP="00000000" w:rsidRDefault="00000000" w:rsidRPr="00000000" w14:paraId="0000035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Diğer Beta Laktam Antibiyotikler, polipeptid yapılı antibiyotikler</w:t>
            </w:r>
          </w:p>
          <w:p w:rsidR="00000000" w:rsidDel="00000000" w:rsidP="00000000" w:rsidRDefault="00000000" w:rsidRPr="00000000" w14:paraId="0000035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Aminoglikozidler</w:t>
            </w:r>
          </w:p>
          <w:p w:rsidR="00000000" w:rsidDel="00000000" w:rsidP="00000000" w:rsidRDefault="00000000" w:rsidRPr="00000000" w14:paraId="0000035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Tetrasiklinler, Amfenikoller</w:t>
            </w:r>
          </w:p>
          <w:p w:rsidR="00000000" w:rsidDel="00000000" w:rsidP="00000000" w:rsidRDefault="00000000" w:rsidRPr="00000000" w14:paraId="0000035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Makrolidler, Linkozamid ve Streptograminler </w:t>
            </w:r>
          </w:p>
          <w:p w:rsidR="00000000" w:rsidDel="00000000" w:rsidP="00000000" w:rsidRDefault="00000000" w:rsidRPr="00000000" w14:paraId="0000035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Sulfanomidler , Trimetoprim,Kinolonlar</w:t>
            </w:r>
          </w:p>
          <w:p w:rsidR="00000000" w:rsidDel="00000000" w:rsidP="00000000" w:rsidRDefault="00000000" w:rsidRPr="00000000" w14:paraId="0000035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Vakalarla enfeksiyon hastalıkları tedavisi</w:t>
            </w:r>
          </w:p>
          <w:p w:rsidR="00000000" w:rsidDel="00000000" w:rsidP="00000000" w:rsidRDefault="00000000" w:rsidRPr="00000000" w14:paraId="0000035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Akılcı Antibiyotik Kullanımı</w:t>
            </w:r>
          </w:p>
          <w:p w:rsidR="00000000" w:rsidDel="00000000" w:rsidP="00000000" w:rsidRDefault="00000000" w:rsidRPr="00000000" w14:paraId="00000358">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359">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Klinik Mikrobiyoloji</w:t>
            </w:r>
            <w:r w:rsidDel="00000000" w:rsidR="00000000" w:rsidRPr="00000000">
              <w:rPr>
                <w:rtl w:val="0"/>
              </w:rPr>
            </w:r>
          </w:p>
          <w:p w:rsidR="00000000" w:rsidDel="00000000" w:rsidP="00000000" w:rsidRDefault="00000000" w:rsidRPr="00000000" w14:paraId="0000035A">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Hastane enfeksiyonlarının kontrolünde mikrobiyoloji laboratuvarının rolü</w:t>
            </w:r>
          </w:p>
          <w:p w:rsidR="00000000" w:rsidDel="00000000" w:rsidP="00000000" w:rsidRDefault="00000000" w:rsidRPr="00000000" w14:paraId="0000035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İmmünolojik tolerans ve otoimmünite</w:t>
            </w:r>
          </w:p>
          <w:p w:rsidR="00000000" w:rsidDel="00000000" w:rsidP="00000000" w:rsidRDefault="00000000" w:rsidRPr="00000000" w14:paraId="0000035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Mikroplara karşı bağışıklık</w:t>
            </w:r>
          </w:p>
          <w:p w:rsidR="00000000" w:rsidDel="00000000" w:rsidP="00000000" w:rsidRDefault="00000000" w:rsidRPr="00000000" w14:paraId="0000035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İmmünyetmezlikler</w:t>
            </w:r>
          </w:p>
          <w:p w:rsidR="00000000" w:rsidDel="00000000" w:rsidP="00000000" w:rsidRDefault="00000000" w:rsidRPr="00000000" w14:paraId="0000035E">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Aşılar</w:t>
            </w:r>
          </w:p>
          <w:p w:rsidR="00000000" w:rsidDel="00000000" w:rsidP="00000000" w:rsidRDefault="00000000" w:rsidRPr="00000000" w14:paraId="0000035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Hipersentitivite ve allerjik hastalıklar</w:t>
            </w:r>
          </w:p>
          <w:p w:rsidR="00000000" w:rsidDel="00000000" w:rsidP="00000000" w:rsidRDefault="00000000" w:rsidRPr="00000000" w14:paraId="0000036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Uygun örnek alımı ve nakli</w:t>
            </w:r>
          </w:p>
          <w:p w:rsidR="00000000" w:rsidDel="00000000" w:rsidP="00000000" w:rsidRDefault="00000000" w:rsidRPr="00000000" w14:paraId="0000036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Tanıda mikrobiyoloji laboratuvarının rolü</w:t>
            </w:r>
          </w:p>
          <w:p w:rsidR="00000000" w:rsidDel="00000000" w:rsidP="00000000" w:rsidRDefault="00000000" w:rsidRPr="00000000" w14:paraId="0000036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Nakil veTümör İmmünolojisi</w:t>
            </w:r>
          </w:p>
          <w:p w:rsidR="00000000" w:rsidDel="00000000" w:rsidP="00000000" w:rsidRDefault="00000000" w:rsidRPr="00000000" w14:paraId="0000036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Mikroskopi</w:t>
            </w:r>
          </w:p>
          <w:p w:rsidR="00000000" w:rsidDel="00000000" w:rsidP="00000000" w:rsidRDefault="00000000" w:rsidRPr="00000000" w14:paraId="0000036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kültür </w:t>
            </w:r>
          </w:p>
          <w:p w:rsidR="00000000" w:rsidDel="00000000" w:rsidP="00000000" w:rsidRDefault="00000000" w:rsidRPr="00000000" w14:paraId="0000036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Antimikrobiyal Duyarlılık Testleri</w:t>
            </w:r>
          </w:p>
          <w:p w:rsidR="00000000" w:rsidDel="00000000" w:rsidP="00000000" w:rsidRDefault="00000000" w:rsidRPr="00000000" w14:paraId="0000036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Moleküler ve Proteomiks</w:t>
            </w:r>
          </w:p>
          <w:p w:rsidR="00000000" w:rsidDel="00000000" w:rsidP="00000000" w:rsidRDefault="00000000" w:rsidRPr="00000000" w14:paraId="00000367">
            <w:pPr>
              <w:spacing w:after="0" w:line="240" w:lineRule="auto"/>
              <w:rPr>
                <w:rFonts w:ascii="Book Antiqua" w:cs="Book Antiqua" w:eastAsia="Book Antiqua" w:hAnsi="Book Antiqua"/>
                <w:sz w:val="20"/>
                <w:szCs w:val="20"/>
                <w:vertAlign w:val="baseline"/>
              </w:rPr>
            </w:pPr>
            <w:bookmarkStart w:colFirst="0" w:colLast="0" w:name="_heading=h.3dy6vkm" w:id="2"/>
            <w:bookmarkEnd w:id="2"/>
            <w:r w:rsidDel="00000000" w:rsidR="00000000" w:rsidRPr="00000000">
              <w:rPr>
                <w:rFonts w:ascii="Book Antiqua" w:cs="Book Antiqua" w:eastAsia="Book Antiqua" w:hAnsi="Book Antiqua"/>
                <w:sz w:val="20"/>
                <w:szCs w:val="20"/>
                <w:vertAlign w:val="baseline"/>
                <w:rtl w:val="0"/>
              </w:rPr>
              <w:t xml:space="preserve">İmmünoloji olgu örnekleri</w:t>
              <w:br w:type="textWrapping"/>
            </w:r>
          </w:p>
          <w:p w:rsidR="00000000" w:rsidDel="00000000" w:rsidP="00000000" w:rsidRDefault="00000000" w:rsidRPr="00000000" w14:paraId="0000036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ELISA ve Seroloji</w:t>
              <w:br w:type="textWrapping"/>
            </w:r>
          </w:p>
          <w:p w:rsidR="00000000" w:rsidDel="00000000" w:rsidP="00000000" w:rsidRDefault="00000000" w:rsidRPr="00000000" w14:paraId="0000036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Viral Onkogenez</w:t>
            </w:r>
          </w:p>
          <w:p w:rsidR="00000000" w:rsidDel="00000000" w:rsidP="00000000" w:rsidRDefault="00000000" w:rsidRPr="00000000" w14:paraId="0000036A">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Abseler, yumuşak doku ve çeşitli vücut sıvısı enfeksiyonlarının laboratuvar tanısı ve sonuçların değerlendirilmesi</w:t>
            </w:r>
          </w:p>
          <w:p w:rsidR="00000000" w:rsidDel="00000000" w:rsidP="00000000" w:rsidRDefault="00000000" w:rsidRPr="00000000" w14:paraId="0000036B">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36C">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Tıbbi Patoloji</w:t>
            </w:r>
            <w:r w:rsidDel="00000000" w:rsidR="00000000" w:rsidRPr="00000000">
              <w:rPr>
                <w:rtl w:val="0"/>
              </w:rPr>
            </w:r>
          </w:p>
          <w:p w:rsidR="00000000" w:rsidDel="00000000" w:rsidP="00000000" w:rsidRDefault="00000000" w:rsidRPr="00000000" w14:paraId="0000036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Patolojiye Giriş- Patoloji Laboratuvarının işleyişi</w:t>
            </w:r>
          </w:p>
          <w:p w:rsidR="00000000" w:rsidDel="00000000" w:rsidP="00000000" w:rsidRDefault="00000000" w:rsidRPr="00000000" w14:paraId="0000036E">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Hücre zedelenmesi, adaptasyon,nekroz</w:t>
            </w:r>
          </w:p>
          <w:p w:rsidR="00000000" w:rsidDel="00000000" w:rsidP="00000000" w:rsidRDefault="00000000" w:rsidRPr="00000000" w14:paraId="0000036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Apopitoz, Hücre içi birikimler, kalsifikasyon</w:t>
            </w:r>
          </w:p>
          <w:p w:rsidR="00000000" w:rsidDel="00000000" w:rsidP="00000000" w:rsidRDefault="00000000" w:rsidRPr="00000000" w14:paraId="0000037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İltihap</w:t>
            </w:r>
          </w:p>
          <w:p w:rsidR="00000000" w:rsidDel="00000000" w:rsidP="00000000" w:rsidRDefault="00000000" w:rsidRPr="00000000" w14:paraId="0000037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Onarım</w:t>
            </w:r>
          </w:p>
          <w:p w:rsidR="00000000" w:rsidDel="00000000" w:rsidP="00000000" w:rsidRDefault="00000000" w:rsidRPr="00000000" w14:paraId="0000037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Hemodinamik bozukluklar</w:t>
            </w:r>
          </w:p>
          <w:p w:rsidR="00000000" w:rsidDel="00000000" w:rsidP="00000000" w:rsidRDefault="00000000" w:rsidRPr="00000000" w14:paraId="0000037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İmmun sistem ve İmmun yetmezlik hastalıkları</w:t>
            </w:r>
          </w:p>
          <w:p w:rsidR="00000000" w:rsidDel="00000000" w:rsidP="00000000" w:rsidRDefault="00000000" w:rsidRPr="00000000" w14:paraId="0000037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Çevresel etkenler ve beslenme ile ilişkili hastalıkları</w:t>
            </w:r>
          </w:p>
          <w:p w:rsidR="00000000" w:rsidDel="00000000" w:rsidP="00000000" w:rsidRDefault="00000000" w:rsidRPr="00000000" w14:paraId="0000037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Neoplazi</w:t>
            </w:r>
          </w:p>
          <w:p w:rsidR="00000000" w:rsidDel="00000000" w:rsidP="00000000" w:rsidRDefault="00000000" w:rsidRPr="00000000" w14:paraId="0000037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Karsinogenez</w:t>
            </w:r>
          </w:p>
          <w:p w:rsidR="00000000" w:rsidDel="00000000" w:rsidP="00000000" w:rsidRDefault="00000000" w:rsidRPr="00000000" w14:paraId="0000037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Aşırı duyarlılık hastalıkları </w:t>
            </w:r>
          </w:p>
          <w:p w:rsidR="00000000" w:rsidDel="00000000" w:rsidP="00000000" w:rsidRDefault="00000000" w:rsidRPr="00000000" w14:paraId="0000037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Otoimmun hastaliklar </w:t>
            </w:r>
          </w:p>
          <w:p w:rsidR="00000000" w:rsidDel="00000000" w:rsidP="00000000" w:rsidRDefault="00000000" w:rsidRPr="00000000" w14:paraId="0000037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LAB</w:t>
            </w:r>
          </w:p>
          <w:p w:rsidR="00000000" w:rsidDel="00000000" w:rsidP="00000000" w:rsidRDefault="00000000" w:rsidRPr="00000000" w14:paraId="0000037A">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7B">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Klinik Biyokimya</w:t>
            </w:r>
            <w:r w:rsidDel="00000000" w:rsidR="00000000" w:rsidRPr="00000000">
              <w:rPr>
                <w:rtl w:val="0"/>
              </w:rPr>
            </w:r>
          </w:p>
          <w:p w:rsidR="00000000" w:rsidDel="00000000" w:rsidP="00000000" w:rsidRDefault="00000000" w:rsidRPr="00000000" w14:paraId="0000037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Akut  Faz  Reaktanları</w:t>
            </w:r>
          </w:p>
          <w:p w:rsidR="00000000" w:rsidDel="00000000" w:rsidP="00000000" w:rsidRDefault="00000000" w:rsidRPr="00000000" w14:paraId="0000037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Tümör markerları</w:t>
            </w:r>
          </w:p>
          <w:p w:rsidR="00000000" w:rsidDel="00000000" w:rsidP="00000000" w:rsidRDefault="00000000" w:rsidRPr="00000000" w14:paraId="0000037E">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Transuda - Eksuda</w:t>
            </w:r>
          </w:p>
          <w:p w:rsidR="00000000" w:rsidDel="00000000" w:rsidP="00000000" w:rsidRDefault="00000000" w:rsidRPr="00000000" w14:paraId="0000037F">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80">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Aile Hekimliği</w:t>
            </w:r>
            <w:r w:rsidDel="00000000" w:rsidR="00000000" w:rsidRPr="00000000">
              <w:rPr>
                <w:rtl w:val="0"/>
              </w:rPr>
            </w:r>
          </w:p>
          <w:p w:rsidR="00000000" w:rsidDel="00000000" w:rsidP="00000000" w:rsidRDefault="00000000" w:rsidRPr="00000000" w14:paraId="0000038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Hekim İletişiminin Temel İlkeleri</w:t>
            </w:r>
          </w:p>
          <w:p w:rsidR="00000000" w:rsidDel="00000000" w:rsidP="00000000" w:rsidRDefault="00000000" w:rsidRPr="00000000" w14:paraId="00000382">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ile İletişim Video</w:t>
            </w:r>
          </w:p>
          <w:p w:rsidR="00000000" w:rsidDel="00000000" w:rsidP="00000000" w:rsidRDefault="00000000" w:rsidRPr="00000000" w14:paraId="0000038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ile Görüşme- Öykü Alma</w:t>
            </w:r>
          </w:p>
          <w:p w:rsidR="00000000" w:rsidDel="00000000" w:rsidP="00000000" w:rsidRDefault="00000000" w:rsidRPr="00000000" w14:paraId="00000384">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85">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Genel Cerrahi</w:t>
            </w:r>
            <w:r w:rsidDel="00000000" w:rsidR="00000000" w:rsidRPr="00000000">
              <w:rPr>
                <w:rtl w:val="0"/>
              </w:rPr>
            </w:r>
          </w:p>
          <w:p w:rsidR="00000000" w:rsidDel="00000000" w:rsidP="00000000" w:rsidRDefault="00000000" w:rsidRPr="00000000" w14:paraId="00000386">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Cerrahi Enfeksiyonlar, Tanımlar, Risk Faktörleri ve Cerrahi Yaralar</w:t>
            </w:r>
          </w:p>
          <w:p w:rsidR="00000000" w:rsidDel="00000000" w:rsidP="00000000" w:rsidRDefault="00000000" w:rsidRPr="00000000" w14:paraId="0000038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Asepsi, Antisepsi, Dezenfeksiyon, Sterilizasyon</w:t>
            </w:r>
          </w:p>
          <w:p w:rsidR="00000000" w:rsidDel="00000000" w:rsidP="00000000" w:rsidRDefault="00000000" w:rsidRPr="00000000" w14:paraId="00000388">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89">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Tıbbi Genetik</w:t>
            </w:r>
            <w:r w:rsidDel="00000000" w:rsidR="00000000" w:rsidRPr="00000000">
              <w:rPr>
                <w:rtl w:val="0"/>
              </w:rPr>
            </w:r>
          </w:p>
          <w:p w:rsidR="00000000" w:rsidDel="00000000" w:rsidP="00000000" w:rsidRDefault="00000000" w:rsidRPr="00000000" w14:paraId="0000038A">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Dismorfoloji</w:t>
            </w:r>
          </w:p>
          <w:p w:rsidR="00000000" w:rsidDel="00000000" w:rsidP="00000000" w:rsidRDefault="00000000" w:rsidRPr="00000000" w14:paraId="0000038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Klinik Genetik</w:t>
            </w:r>
          </w:p>
          <w:p w:rsidR="00000000" w:rsidDel="00000000" w:rsidP="00000000" w:rsidRDefault="00000000" w:rsidRPr="00000000" w14:paraId="0000038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Ailesel Kanser Sendromlarına Yaklaşım</w:t>
            </w:r>
          </w:p>
          <w:p w:rsidR="00000000" w:rsidDel="00000000" w:rsidP="00000000" w:rsidRDefault="00000000" w:rsidRPr="00000000" w14:paraId="0000038D">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8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Sualtı Hekimliği ve Hiperbarik Tıp</w:t>
            </w:r>
            <w:r w:rsidDel="00000000" w:rsidR="00000000" w:rsidRPr="00000000">
              <w:rPr>
                <w:rtl w:val="0"/>
              </w:rPr>
            </w:r>
          </w:p>
          <w:p w:rsidR="00000000" w:rsidDel="00000000" w:rsidP="00000000" w:rsidRDefault="00000000" w:rsidRPr="00000000" w14:paraId="0000038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Hiperbarik Oksijen Tedavisi</w:t>
            </w:r>
          </w:p>
          <w:p w:rsidR="00000000" w:rsidDel="00000000" w:rsidP="00000000" w:rsidRDefault="00000000" w:rsidRPr="00000000" w14:paraId="00000390">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Zorlu Enfeksiyonların Tedavisinde Hiperbarik Oksijen</w:t>
            </w:r>
            <w:r w:rsidDel="00000000" w:rsidR="00000000" w:rsidRPr="00000000">
              <w:rPr>
                <w:rtl w:val="0"/>
              </w:rPr>
            </w:r>
          </w:p>
          <w:p w:rsidR="00000000" w:rsidDel="00000000" w:rsidP="00000000" w:rsidRDefault="00000000" w:rsidRPr="00000000" w14:paraId="00000391">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39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Mesleksel Beceriler </w:t>
            </w:r>
            <w:r w:rsidDel="00000000" w:rsidR="00000000" w:rsidRPr="00000000">
              <w:rPr>
                <w:rtl w:val="0"/>
              </w:rPr>
            </w:r>
          </w:p>
          <w:p w:rsidR="00000000" w:rsidDel="00000000" w:rsidP="00000000" w:rsidRDefault="00000000" w:rsidRPr="00000000" w14:paraId="0000039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ile Görüşme- Öykü Alma Simule Hasta Uygulaması</w:t>
            </w:r>
          </w:p>
          <w:p w:rsidR="00000000" w:rsidDel="00000000" w:rsidP="00000000" w:rsidRDefault="00000000" w:rsidRPr="00000000" w14:paraId="0000039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Başı Öykü Alma Uygulaması</w:t>
            </w:r>
          </w:p>
          <w:p w:rsidR="00000000" w:rsidDel="00000000" w:rsidP="00000000" w:rsidRDefault="00000000" w:rsidRPr="00000000" w14:paraId="00000395">
            <w:pPr>
              <w:spacing w:after="0" w:line="240" w:lineRule="auto"/>
              <w:jc w:val="center"/>
              <w:rPr>
                <w:rFonts w:ascii="Book Antiqua" w:cs="Book Antiqua" w:eastAsia="Book Antiqua" w:hAnsi="Book Antiqua"/>
                <w:b w:val="0"/>
                <w:sz w:val="20"/>
                <w:szCs w:val="20"/>
                <w:vertAlign w:val="baseline"/>
              </w:rPr>
            </w:pPr>
            <w:r w:rsidDel="00000000" w:rsidR="00000000" w:rsidRPr="00000000">
              <w:rPr>
                <w:rtl w:val="0"/>
              </w:rPr>
            </w:r>
          </w:p>
        </w:tc>
      </w:tr>
    </w:tbl>
    <w:p w:rsidR="00000000" w:rsidDel="00000000" w:rsidP="00000000" w:rsidRDefault="00000000" w:rsidRPr="00000000" w14:paraId="00000396">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9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AMAÇ VE HEDEFLER-EĞİTİM PROGRAMINDA YER ALAN ETKİNLİK İLİŞKİSİ</w:t>
      </w:r>
      <w:r w:rsidDel="00000000" w:rsidR="00000000" w:rsidRPr="00000000">
        <w:rPr>
          <w:rtl w:val="0"/>
        </w:rPr>
      </w:r>
    </w:p>
    <w:p w:rsidR="00000000" w:rsidDel="00000000" w:rsidP="00000000" w:rsidRDefault="00000000" w:rsidRPr="00000000" w14:paraId="0000039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9C">
      <w:pPr>
        <w:spacing w:after="0" w:line="240" w:lineRule="auto"/>
        <w:rPr>
          <w:rFonts w:ascii="Book Antiqua" w:cs="Book Antiqua" w:eastAsia="Book Antiqua" w:hAnsi="Book Antiqua"/>
          <w:sz w:val="20"/>
          <w:szCs w:val="20"/>
          <w:vertAlign w:val="baseline"/>
        </w:rPr>
      </w:pPr>
      <w:bookmarkStart w:colFirst="0" w:colLast="0" w:name="_heading=h.2et92p0" w:id="3"/>
      <w:bookmarkEnd w:id="3"/>
      <w:r w:rsidDel="00000000" w:rsidR="00000000" w:rsidRPr="00000000">
        <w:rPr>
          <w:rtl w:val="0"/>
        </w:rPr>
      </w:r>
    </w:p>
    <w:tbl>
      <w:tblPr>
        <w:tblStyle w:val="Table15"/>
        <w:tblW w:w="88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5970"/>
        <w:gridCol w:w="1451"/>
        <w:gridCol w:w="921"/>
        <w:tblGridChange w:id="0">
          <w:tblGrid>
            <w:gridCol w:w="555"/>
            <w:gridCol w:w="5970"/>
            <w:gridCol w:w="1451"/>
            <w:gridCol w:w="921"/>
          </w:tblGrid>
        </w:tblGridChange>
      </w:tblGrid>
      <w:tr>
        <w:trPr>
          <w:cantSplit w:val="0"/>
          <w:trHeight w:val="699" w:hRule="atLeast"/>
          <w:tblHeader w:val="0"/>
        </w:trPr>
        <w:tc>
          <w:tcPr>
            <w:gridSpan w:val="4"/>
            <w:shd w:fill="bdd7ee" w:val="clear"/>
            <w:vAlign w:val="top"/>
          </w:tcPr>
          <w:p w:rsidR="00000000" w:rsidDel="00000000" w:rsidP="00000000" w:rsidRDefault="00000000" w:rsidRPr="00000000" w14:paraId="0000039D">
            <w:pPr>
              <w:spacing w:after="0" w:line="240" w:lineRule="auto"/>
              <w:ind w:left="351" w:hanging="351"/>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39E">
            <w:pPr>
              <w:spacing w:after="0" w:line="240" w:lineRule="auto"/>
              <w:ind w:left="351" w:hanging="351"/>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KURUL EĞİTİM PROGRAMINDA YER ALAN ETKİNLİKLERİN ÖĞRENİM HEDEFİ VE ÖLÇME YÖNTEMLERİ İLE İLİŞKİSİ (BELİRTKE TABLOSU)</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2">
            <w:pPr>
              <w:spacing w:after="0" w:line="240" w:lineRule="auto"/>
              <w:ind w:left="351" w:hanging="351"/>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A3">
            <w:pPr>
              <w:spacing w:after="0" w:line="240" w:lineRule="auto"/>
              <w:ind w:left="351" w:hanging="351"/>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Eğitim Programında Yer Alan Etkinlik </w:t>
            </w:r>
            <w:r w:rsidDel="00000000" w:rsidR="00000000" w:rsidRPr="00000000">
              <w:rPr>
                <w:rtl w:val="0"/>
              </w:rPr>
            </w:r>
          </w:p>
        </w:tc>
        <w:tc>
          <w:tcPr>
            <w:vAlign w:val="top"/>
          </w:tcPr>
          <w:p w:rsidR="00000000" w:rsidDel="00000000" w:rsidP="00000000" w:rsidRDefault="00000000" w:rsidRPr="00000000" w14:paraId="000003A4">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Öğrenim Hedefleri (ÖH)</w:t>
            </w:r>
            <w:r w:rsidDel="00000000" w:rsidR="00000000" w:rsidRPr="00000000">
              <w:rPr>
                <w:rtl w:val="0"/>
              </w:rPr>
            </w:r>
          </w:p>
        </w:tc>
        <w:tc>
          <w:tcPr>
            <w:vAlign w:val="top"/>
          </w:tcPr>
          <w:p w:rsidR="00000000" w:rsidDel="00000000" w:rsidP="00000000" w:rsidRDefault="00000000" w:rsidRPr="00000000" w14:paraId="000003A5">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Ölçme Yöntemi</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6">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A7">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Tıbbi Farmakoloji</w:t>
            </w:r>
            <w:r w:rsidDel="00000000" w:rsidR="00000000" w:rsidRPr="00000000">
              <w:rPr>
                <w:rtl w:val="0"/>
              </w:rPr>
            </w:r>
          </w:p>
        </w:tc>
        <w:tc>
          <w:tcPr>
            <w:vAlign w:val="top"/>
          </w:tcPr>
          <w:p w:rsidR="00000000" w:rsidDel="00000000" w:rsidP="00000000" w:rsidRDefault="00000000" w:rsidRPr="00000000" w14:paraId="000003A8">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A9">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A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A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Farmakolojiye giriş, Tanımlar</w:t>
            </w:r>
          </w:p>
        </w:tc>
        <w:tc>
          <w:tcPr>
            <w:vAlign w:val="top"/>
          </w:tcPr>
          <w:p w:rsidR="00000000" w:rsidDel="00000000" w:rsidP="00000000" w:rsidRDefault="00000000" w:rsidRPr="00000000" w14:paraId="000003A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A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A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A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veriliş yolları, Farmasötik şekiller</w:t>
            </w:r>
          </w:p>
        </w:tc>
        <w:tc>
          <w:tcPr>
            <w:vAlign w:val="top"/>
          </w:tcPr>
          <w:p w:rsidR="00000000" w:rsidDel="00000000" w:rsidP="00000000" w:rsidRDefault="00000000" w:rsidRPr="00000000" w14:paraId="000003B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B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B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3B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absorpsiyonu</w:t>
            </w:r>
          </w:p>
        </w:tc>
        <w:tc>
          <w:tcPr>
            <w:vAlign w:val="top"/>
          </w:tcPr>
          <w:p w:rsidR="00000000" w:rsidDel="00000000" w:rsidP="00000000" w:rsidRDefault="00000000" w:rsidRPr="00000000" w14:paraId="000003B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B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B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3B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dağılımı</w:t>
            </w:r>
          </w:p>
        </w:tc>
        <w:tc>
          <w:tcPr>
            <w:vAlign w:val="top"/>
          </w:tcPr>
          <w:p w:rsidR="00000000" w:rsidDel="00000000" w:rsidP="00000000" w:rsidRDefault="00000000" w:rsidRPr="00000000" w14:paraId="000003B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B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B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3B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metabolizması</w:t>
            </w:r>
          </w:p>
        </w:tc>
        <w:tc>
          <w:tcPr>
            <w:vAlign w:val="top"/>
          </w:tcPr>
          <w:p w:rsidR="00000000" w:rsidDel="00000000" w:rsidP="00000000" w:rsidRDefault="00000000" w:rsidRPr="00000000" w14:paraId="000003B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B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B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3B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 reseptör ilişkisi</w:t>
            </w:r>
          </w:p>
        </w:tc>
        <w:tc>
          <w:tcPr>
            <w:vAlign w:val="top"/>
          </w:tcPr>
          <w:p w:rsidR="00000000" w:rsidDel="00000000" w:rsidP="00000000" w:rsidRDefault="00000000" w:rsidRPr="00000000" w14:paraId="000003C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C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C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C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etki mekanizmaları</w:t>
            </w:r>
          </w:p>
        </w:tc>
        <w:tc>
          <w:tcPr>
            <w:vAlign w:val="top"/>
          </w:tcPr>
          <w:p w:rsidR="00000000" w:rsidDel="00000000" w:rsidP="00000000" w:rsidRDefault="00000000" w:rsidRPr="00000000" w14:paraId="000003C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C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C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3C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eliminasyonu</w:t>
            </w:r>
          </w:p>
        </w:tc>
        <w:tc>
          <w:tcPr>
            <w:vAlign w:val="top"/>
          </w:tcPr>
          <w:p w:rsidR="00000000" w:rsidDel="00000000" w:rsidP="00000000" w:rsidRDefault="00000000" w:rsidRPr="00000000" w14:paraId="000003C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C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C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3C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Plazma konsantrasyon zaman eğrileri ve doz-etki ilişkileri</w:t>
            </w:r>
          </w:p>
        </w:tc>
        <w:tc>
          <w:tcPr>
            <w:vAlign w:val="top"/>
          </w:tcPr>
          <w:p w:rsidR="00000000" w:rsidDel="00000000" w:rsidP="00000000" w:rsidRDefault="00000000" w:rsidRPr="00000000" w14:paraId="000003C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C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C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C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 arasındaki etkileşmeler</w:t>
            </w:r>
          </w:p>
        </w:tc>
        <w:tc>
          <w:tcPr>
            <w:vAlign w:val="top"/>
          </w:tcPr>
          <w:p w:rsidR="00000000" w:rsidDel="00000000" w:rsidP="00000000" w:rsidRDefault="00000000" w:rsidRPr="00000000" w14:paraId="000003D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D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D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3D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toksik etkileri ve toksikolojinin temel kavramları</w:t>
            </w:r>
          </w:p>
        </w:tc>
        <w:tc>
          <w:tcPr>
            <w:vAlign w:val="top"/>
          </w:tcPr>
          <w:p w:rsidR="00000000" w:rsidDel="00000000" w:rsidP="00000000" w:rsidRDefault="00000000" w:rsidRPr="00000000" w14:paraId="000003D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D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D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D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 etkilerini değiştiren faktörler</w:t>
            </w:r>
          </w:p>
        </w:tc>
        <w:tc>
          <w:tcPr>
            <w:vAlign w:val="top"/>
          </w:tcPr>
          <w:p w:rsidR="00000000" w:rsidDel="00000000" w:rsidP="00000000" w:rsidRDefault="00000000" w:rsidRPr="00000000" w14:paraId="000003D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D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D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D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Antiseptikler, dezenfektanlar</w:t>
            </w:r>
          </w:p>
        </w:tc>
        <w:tc>
          <w:tcPr>
            <w:vAlign w:val="top"/>
          </w:tcPr>
          <w:p w:rsidR="00000000" w:rsidDel="00000000" w:rsidP="00000000" w:rsidRDefault="00000000" w:rsidRPr="00000000" w14:paraId="000003D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D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DE">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3D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İlaçların geliştirme aşamaları</w:t>
            </w:r>
          </w:p>
        </w:tc>
        <w:tc>
          <w:tcPr>
            <w:vAlign w:val="top"/>
          </w:tcPr>
          <w:p w:rsidR="00000000" w:rsidDel="00000000" w:rsidP="00000000" w:rsidRDefault="00000000" w:rsidRPr="00000000" w14:paraId="000003E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6</w:t>
            </w:r>
          </w:p>
        </w:tc>
        <w:tc>
          <w:tcPr>
            <w:vAlign w:val="top"/>
          </w:tcPr>
          <w:p w:rsidR="00000000" w:rsidDel="00000000" w:rsidP="00000000" w:rsidRDefault="00000000" w:rsidRPr="00000000" w14:paraId="000003E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E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E3">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Kemoterapötiklere giriş</w:t>
            </w:r>
            <w:r w:rsidDel="00000000" w:rsidR="00000000" w:rsidRPr="00000000">
              <w:rPr>
                <w:rtl w:val="0"/>
              </w:rPr>
            </w:r>
          </w:p>
        </w:tc>
        <w:tc>
          <w:tcPr>
            <w:vAlign w:val="top"/>
          </w:tcPr>
          <w:p w:rsidR="00000000" w:rsidDel="00000000" w:rsidP="00000000" w:rsidRDefault="00000000" w:rsidRPr="00000000" w14:paraId="000003E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E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E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E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Antimikrobiyal ilaçların klinik kullanımı</w:t>
            </w:r>
          </w:p>
        </w:tc>
        <w:tc>
          <w:tcPr>
            <w:vAlign w:val="top"/>
          </w:tcPr>
          <w:p w:rsidR="00000000" w:rsidDel="00000000" w:rsidP="00000000" w:rsidRDefault="00000000" w:rsidRPr="00000000" w14:paraId="000003E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E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E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3E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“Breaking the mould-The story of Penicillin” film gösterimi</w:t>
            </w:r>
          </w:p>
        </w:tc>
        <w:tc>
          <w:tcPr>
            <w:vAlign w:val="top"/>
          </w:tcPr>
          <w:p w:rsidR="00000000" w:rsidDel="00000000" w:rsidP="00000000" w:rsidRDefault="00000000" w:rsidRPr="00000000" w14:paraId="000003E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E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E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3E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Penisilinler </w:t>
            </w:r>
          </w:p>
        </w:tc>
        <w:tc>
          <w:tcPr>
            <w:vAlign w:val="top"/>
          </w:tcPr>
          <w:p w:rsidR="00000000" w:rsidDel="00000000" w:rsidP="00000000" w:rsidRDefault="00000000" w:rsidRPr="00000000" w14:paraId="000003F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F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F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F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Sefalosporinler</w:t>
            </w:r>
          </w:p>
        </w:tc>
        <w:tc>
          <w:tcPr>
            <w:vAlign w:val="top"/>
          </w:tcPr>
          <w:p w:rsidR="00000000" w:rsidDel="00000000" w:rsidP="00000000" w:rsidRDefault="00000000" w:rsidRPr="00000000" w14:paraId="000003F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F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F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3F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Diğer Beta Laktam Antibiyotikler, polipeptid yapılı antibiyotikler</w:t>
            </w:r>
          </w:p>
        </w:tc>
        <w:tc>
          <w:tcPr>
            <w:vAlign w:val="top"/>
          </w:tcPr>
          <w:p w:rsidR="00000000" w:rsidDel="00000000" w:rsidP="00000000" w:rsidRDefault="00000000" w:rsidRPr="00000000" w14:paraId="000003F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F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F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3F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Aminoglikozidler</w:t>
            </w:r>
          </w:p>
        </w:tc>
        <w:tc>
          <w:tcPr>
            <w:vAlign w:val="top"/>
          </w:tcPr>
          <w:p w:rsidR="00000000" w:rsidDel="00000000" w:rsidP="00000000" w:rsidRDefault="00000000" w:rsidRPr="00000000" w14:paraId="000003F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3F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3F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3F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Tetrasiklinler, Amfenikoller</w:t>
            </w:r>
          </w:p>
        </w:tc>
        <w:tc>
          <w:tcPr>
            <w:vAlign w:val="top"/>
          </w:tcPr>
          <w:p w:rsidR="00000000" w:rsidDel="00000000" w:rsidP="00000000" w:rsidRDefault="00000000" w:rsidRPr="00000000" w14:paraId="0000040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40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0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40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Makrolidler, Linkozamid ve Streptograminler </w:t>
            </w:r>
          </w:p>
        </w:tc>
        <w:tc>
          <w:tcPr>
            <w:vAlign w:val="top"/>
          </w:tcPr>
          <w:p w:rsidR="00000000" w:rsidDel="00000000" w:rsidP="00000000" w:rsidRDefault="00000000" w:rsidRPr="00000000" w14:paraId="0000040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40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0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40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Sulfanomidler , Trimetoprim, Kinolonlar</w:t>
            </w:r>
          </w:p>
        </w:tc>
        <w:tc>
          <w:tcPr>
            <w:vAlign w:val="top"/>
          </w:tcPr>
          <w:p w:rsidR="00000000" w:rsidDel="00000000" w:rsidP="00000000" w:rsidRDefault="00000000" w:rsidRPr="00000000" w14:paraId="0000040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40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0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40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Vakalarla enfeksiyon hastalıkları tedavisi</w:t>
            </w:r>
          </w:p>
        </w:tc>
        <w:tc>
          <w:tcPr>
            <w:vAlign w:val="top"/>
          </w:tcPr>
          <w:p w:rsidR="00000000" w:rsidDel="00000000" w:rsidP="00000000" w:rsidRDefault="00000000" w:rsidRPr="00000000" w14:paraId="0000040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40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0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40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Akılcı Antibiyotik Kullanımı</w:t>
            </w:r>
          </w:p>
        </w:tc>
        <w:tc>
          <w:tcPr>
            <w:vAlign w:val="top"/>
          </w:tcPr>
          <w:p w:rsidR="00000000" w:rsidDel="00000000" w:rsidP="00000000" w:rsidRDefault="00000000" w:rsidRPr="00000000" w14:paraId="0000041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7</w:t>
            </w:r>
          </w:p>
        </w:tc>
        <w:tc>
          <w:tcPr>
            <w:vAlign w:val="top"/>
          </w:tcPr>
          <w:p w:rsidR="00000000" w:rsidDel="00000000" w:rsidP="00000000" w:rsidRDefault="00000000" w:rsidRPr="00000000" w14:paraId="0000041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12">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13">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Klinik Mikrobiyoloji</w:t>
            </w:r>
            <w:r w:rsidDel="00000000" w:rsidR="00000000" w:rsidRPr="00000000">
              <w:rPr>
                <w:rtl w:val="0"/>
              </w:rPr>
            </w:r>
          </w:p>
        </w:tc>
        <w:tc>
          <w:tcPr>
            <w:vAlign w:val="top"/>
          </w:tcPr>
          <w:p w:rsidR="00000000" w:rsidDel="00000000" w:rsidP="00000000" w:rsidRDefault="00000000" w:rsidRPr="00000000" w14:paraId="00000414">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15">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417">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Hastane enfeksiyonlarının kontrolünde mikrobiyoloji laboratuvarının rolü</w:t>
            </w:r>
            <w:r w:rsidDel="00000000" w:rsidR="00000000" w:rsidRPr="00000000">
              <w:rPr>
                <w:rtl w:val="0"/>
              </w:rPr>
            </w:r>
          </w:p>
        </w:tc>
        <w:tc>
          <w:tcPr>
            <w:vAlign w:val="top"/>
          </w:tcPr>
          <w:p w:rsidR="00000000" w:rsidDel="00000000" w:rsidP="00000000" w:rsidRDefault="00000000" w:rsidRPr="00000000" w14:paraId="0000041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9</w:t>
            </w:r>
          </w:p>
        </w:tc>
        <w:tc>
          <w:tcPr>
            <w:vAlign w:val="top"/>
          </w:tcPr>
          <w:p w:rsidR="00000000" w:rsidDel="00000000" w:rsidP="00000000" w:rsidRDefault="00000000" w:rsidRPr="00000000" w14:paraId="0000041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rHeight w:val="321" w:hRule="atLeast"/>
          <w:tblHeader w:val="0"/>
        </w:trPr>
        <w:tc>
          <w:tcPr>
            <w:vAlign w:val="top"/>
          </w:tcPr>
          <w:p w:rsidR="00000000" w:rsidDel="00000000" w:rsidP="00000000" w:rsidRDefault="00000000" w:rsidRPr="00000000" w14:paraId="0000041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41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İmmünolojik tolerans ve otoimmünite</w:t>
            </w:r>
          </w:p>
        </w:tc>
        <w:tc>
          <w:tcPr>
            <w:vAlign w:val="top"/>
          </w:tcPr>
          <w:p w:rsidR="00000000" w:rsidDel="00000000" w:rsidP="00000000" w:rsidRDefault="00000000" w:rsidRPr="00000000" w14:paraId="0000041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1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1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41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Mikroplara karşı bağışıklık</w:t>
            </w:r>
          </w:p>
        </w:tc>
        <w:tc>
          <w:tcPr>
            <w:vAlign w:val="top"/>
          </w:tcPr>
          <w:p w:rsidR="00000000" w:rsidDel="00000000" w:rsidP="00000000" w:rsidRDefault="00000000" w:rsidRPr="00000000" w14:paraId="0000042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2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2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42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İmmün yetmezlikler</w:t>
            </w:r>
          </w:p>
        </w:tc>
        <w:tc>
          <w:tcPr>
            <w:vAlign w:val="top"/>
          </w:tcPr>
          <w:p w:rsidR="00000000" w:rsidDel="00000000" w:rsidP="00000000" w:rsidRDefault="00000000" w:rsidRPr="00000000" w14:paraId="0000042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2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2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42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Aşılar</w:t>
            </w:r>
          </w:p>
        </w:tc>
        <w:tc>
          <w:tcPr>
            <w:vAlign w:val="top"/>
          </w:tcPr>
          <w:p w:rsidR="00000000" w:rsidDel="00000000" w:rsidP="00000000" w:rsidRDefault="00000000" w:rsidRPr="00000000" w14:paraId="0000042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2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2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42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Hipersentitivite ve allerjik hastalıklar</w:t>
            </w:r>
          </w:p>
        </w:tc>
        <w:tc>
          <w:tcPr>
            <w:vAlign w:val="top"/>
          </w:tcPr>
          <w:p w:rsidR="00000000" w:rsidDel="00000000" w:rsidP="00000000" w:rsidRDefault="00000000" w:rsidRPr="00000000" w14:paraId="0000042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2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2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42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Uygun örnek alımı ve nakli</w:t>
            </w:r>
          </w:p>
        </w:tc>
        <w:tc>
          <w:tcPr>
            <w:vAlign w:val="top"/>
          </w:tcPr>
          <w:p w:rsidR="00000000" w:rsidDel="00000000" w:rsidP="00000000" w:rsidRDefault="00000000" w:rsidRPr="00000000" w14:paraId="0000043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3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3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43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Tanıda mikrobiyoloji laboratuvarının rolü</w:t>
            </w:r>
          </w:p>
        </w:tc>
        <w:tc>
          <w:tcPr>
            <w:vAlign w:val="top"/>
          </w:tcPr>
          <w:p w:rsidR="00000000" w:rsidDel="00000000" w:rsidP="00000000" w:rsidRDefault="00000000" w:rsidRPr="00000000" w14:paraId="0000043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3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3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43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Nakil ve Tümör İmmünolojisi</w:t>
            </w:r>
          </w:p>
        </w:tc>
        <w:tc>
          <w:tcPr>
            <w:vAlign w:val="top"/>
          </w:tcPr>
          <w:p w:rsidR="00000000" w:rsidDel="00000000" w:rsidP="00000000" w:rsidRDefault="00000000" w:rsidRPr="00000000" w14:paraId="0000043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3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3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43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Mikroskopi</w:t>
            </w:r>
          </w:p>
        </w:tc>
        <w:tc>
          <w:tcPr>
            <w:vAlign w:val="top"/>
          </w:tcPr>
          <w:p w:rsidR="00000000" w:rsidDel="00000000" w:rsidP="00000000" w:rsidRDefault="00000000" w:rsidRPr="00000000" w14:paraId="0000043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3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3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43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kültür </w:t>
            </w:r>
          </w:p>
        </w:tc>
        <w:tc>
          <w:tcPr>
            <w:vAlign w:val="top"/>
          </w:tcPr>
          <w:p w:rsidR="00000000" w:rsidDel="00000000" w:rsidP="00000000" w:rsidRDefault="00000000" w:rsidRPr="00000000" w14:paraId="0000044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4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4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44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Antimikrobiyal Duyarlılık Testleri</w:t>
            </w:r>
          </w:p>
        </w:tc>
        <w:tc>
          <w:tcPr>
            <w:vAlign w:val="top"/>
          </w:tcPr>
          <w:p w:rsidR="00000000" w:rsidDel="00000000" w:rsidP="00000000" w:rsidRDefault="00000000" w:rsidRPr="00000000" w14:paraId="0000044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4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4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44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Moleküler ve Proteomiks</w:t>
            </w:r>
          </w:p>
        </w:tc>
        <w:tc>
          <w:tcPr>
            <w:vAlign w:val="top"/>
          </w:tcPr>
          <w:p w:rsidR="00000000" w:rsidDel="00000000" w:rsidP="00000000" w:rsidRDefault="00000000" w:rsidRPr="00000000" w14:paraId="0000044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4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4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44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İmmünoloji olgu örnekleri</w:t>
            </w:r>
          </w:p>
        </w:tc>
        <w:tc>
          <w:tcPr>
            <w:vAlign w:val="top"/>
          </w:tcPr>
          <w:p w:rsidR="00000000" w:rsidDel="00000000" w:rsidP="00000000" w:rsidRDefault="00000000" w:rsidRPr="00000000" w14:paraId="0000044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4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4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44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Tanı Metotları: ELISA veSeroloji</w:t>
            </w:r>
          </w:p>
        </w:tc>
        <w:tc>
          <w:tcPr>
            <w:vAlign w:val="top"/>
          </w:tcPr>
          <w:p w:rsidR="00000000" w:rsidDel="00000000" w:rsidP="00000000" w:rsidRDefault="00000000" w:rsidRPr="00000000" w14:paraId="0000045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5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5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45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Viral Onkogenez</w:t>
            </w:r>
          </w:p>
        </w:tc>
        <w:tc>
          <w:tcPr>
            <w:vAlign w:val="top"/>
          </w:tcPr>
          <w:p w:rsidR="00000000" w:rsidDel="00000000" w:rsidP="00000000" w:rsidRDefault="00000000" w:rsidRPr="00000000" w14:paraId="0000045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10</w:t>
            </w:r>
          </w:p>
        </w:tc>
        <w:tc>
          <w:tcPr>
            <w:vAlign w:val="top"/>
          </w:tcPr>
          <w:p w:rsidR="00000000" w:rsidDel="00000000" w:rsidP="00000000" w:rsidRDefault="00000000" w:rsidRPr="00000000" w14:paraId="0000045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5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45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Abseler, yumuşak doku ve çeşitli vücut sıvısı enfeksiyonlarının laboratuvar tanısı ve sonuçların değerlendirilmesi</w:t>
            </w:r>
          </w:p>
        </w:tc>
        <w:tc>
          <w:tcPr>
            <w:vAlign w:val="top"/>
          </w:tcPr>
          <w:p w:rsidR="00000000" w:rsidDel="00000000" w:rsidP="00000000" w:rsidRDefault="00000000" w:rsidRPr="00000000" w14:paraId="0000045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8</w:t>
            </w:r>
          </w:p>
        </w:tc>
        <w:tc>
          <w:tcPr>
            <w:vAlign w:val="top"/>
          </w:tcPr>
          <w:p w:rsidR="00000000" w:rsidDel="00000000" w:rsidP="00000000" w:rsidRDefault="00000000" w:rsidRPr="00000000" w14:paraId="0000045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5A">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5B">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Tıbbi Patoloji</w:t>
            </w:r>
            <w:r w:rsidDel="00000000" w:rsidR="00000000" w:rsidRPr="00000000">
              <w:rPr>
                <w:rtl w:val="0"/>
              </w:rPr>
            </w:r>
          </w:p>
        </w:tc>
        <w:tc>
          <w:tcPr>
            <w:vAlign w:val="top"/>
          </w:tcPr>
          <w:p w:rsidR="00000000" w:rsidDel="00000000" w:rsidP="00000000" w:rsidRDefault="00000000" w:rsidRPr="00000000" w14:paraId="0000045C">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5D">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45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Patolojiye Giriş- Patoloji Laboratuvarının işleyişi</w:t>
            </w:r>
          </w:p>
        </w:tc>
        <w:tc>
          <w:tcPr>
            <w:vAlign w:val="top"/>
          </w:tcPr>
          <w:p w:rsidR="00000000" w:rsidDel="00000000" w:rsidP="00000000" w:rsidRDefault="00000000" w:rsidRPr="00000000" w14:paraId="0000046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w:t>
            </w:r>
          </w:p>
        </w:tc>
        <w:tc>
          <w:tcPr>
            <w:vAlign w:val="top"/>
          </w:tcPr>
          <w:p w:rsidR="00000000" w:rsidDel="00000000" w:rsidP="00000000" w:rsidRDefault="00000000" w:rsidRPr="00000000" w14:paraId="0000046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6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46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Hücre zedelenmesi, adaptasyon, nekroz</w:t>
            </w:r>
          </w:p>
        </w:tc>
        <w:tc>
          <w:tcPr>
            <w:vAlign w:val="top"/>
          </w:tcPr>
          <w:p w:rsidR="00000000" w:rsidDel="00000000" w:rsidP="00000000" w:rsidRDefault="00000000" w:rsidRPr="00000000" w14:paraId="0000046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w:t>
            </w:r>
          </w:p>
        </w:tc>
        <w:tc>
          <w:tcPr>
            <w:vAlign w:val="top"/>
          </w:tcPr>
          <w:p w:rsidR="00000000" w:rsidDel="00000000" w:rsidP="00000000" w:rsidRDefault="00000000" w:rsidRPr="00000000" w14:paraId="0000046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6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46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Apopitoz, Hücre içi birikimler, kalsifikasyon</w:t>
            </w:r>
          </w:p>
        </w:tc>
        <w:tc>
          <w:tcPr>
            <w:vAlign w:val="top"/>
          </w:tcPr>
          <w:p w:rsidR="00000000" w:rsidDel="00000000" w:rsidP="00000000" w:rsidRDefault="00000000" w:rsidRPr="00000000" w14:paraId="0000046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w:t>
            </w:r>
          </w:p>
        </w:tc>
        <w:tc>
          <w:tcPr>
            <w:vAlign w:val="top"/>
          </w:tcPr>
          <w:p w:rsidR="00000000" w:rsidDel="00000000" w:rsidP="00000000" w:rsidRDefault="00000000" w:rsidRPr="00000000" w14:paraId="0000046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6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46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İltihap</w:t>
            </w:r>
          </w:p>
        </w:tc>
        <w:tc>
          <w:tcPr>
            <w:vAlign w:val="top"/>
          </w:tcPr>
          <w:p w:rsidR="00000000" w:rsidDel="00000000" w:rsidP="00000000" w:rsidRDefault="00000000" w:rsidRPr="00000000" w14:paraId="0000046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2</w:t>
            </w:r>
          </w:p>
        </w:tc>
        <w:tc>
          <w:tcPr>
            <w:vAlign w:val="top"/>
          </w:tcPr>
          <w:p w:rsidR="00000000" w:rsidDel="00000000" w:rsidP="00000000" w:rsidRDefault="00000000" w:rsidRPr="00000000" w14:paraId="0000046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6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46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Onarım</w:t>
            </w:r>
          </w:p>
        </w:tc>
        <w:tc>
          <w:tcPr>
            <w:vAlign w:val="top"/>
          </w:tcPr>
          <w:p w:rsidR="00000000" w:rsidDel="00000000" w:rsidP="00000000" w:rsidRDefault="00000000" w:rsidRPr="00000000" w14:paraId="0000047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2</w:t>
            </w:r>
          </w:p>
        </w:tc>
        <w:tc>
          <w:tcPr>
            <w:vAlign w:val="top"/>
          </w:tcPr>
          <w:p w:rsidR="00000000" w:rsidDel="00000000" w:rsidP="00000000" w:rsidRDefault="00000000" w:rsidRPr="00000000" w14:paraId="0000047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7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47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Hemodinamik bozukluklar</w:t>
            </w:r>
          </w:p>
        </w:tc>
        <w:tc>
          <w:tcPr>
            <w:vAlign w:val="top"/>
          </w:tcPr>
          <w:p w:rsidR="00000000" w:rsidDel="00000000" w:rsidP="00000000" w:rsidRDefault="00000000" w:rsidRPr="00000000" w14:paraId="0000047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2</w:t>
            </w:r>
          </w:p>
        </w:tc>
        <w:tc>
          <w:tcPr>
            <w:vAlign w:val="top"/>
          </w:tcPr>
          <w:p w:rsidR="00000000" w:rsidDel="00000000" w:rsidP="00000000" w:rsidRDefault="00000000" w:rsidRPr="00000000" w14:paraId="0000047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7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47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İmmun sistem ve İmmun yetmezlik hastalıkları</w:t>
            </w:r>
          </w:p>
        </w:tc>
        <w:tc>
          <w:tcPr>
            <w:vAlign w:val="top"/>
          </w:tcPr>
          <w:p w:rsidR="00000000" w:rsidDel="00000000" w:rsidP="00000000" w:rsidRDefault="00000000" w:rsidRPr="00000000" w14:paraId="0000047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5</w:t>
            </w:r>
          </w:p>
        </w:tc>
        <w:tc>
          <w:tcPr>
            <w:vAlign w:val="top"/>
          </w:tcPr>
          <w:p w:rsidR="00000000" w:rsidDel="00000000" w:rsidP="00000000" w:rsidRDefault="00000000" w:rsidRPr="00000000" w14:paraId="0000047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7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47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Çevresel etkenler ve beslenme ile ilişkili hastalıkları</w:t>
            </w:r>
          </w:p>
        </w:tc>
        <w:tc>
          <w:tcPr>
            <w:vAlign w:val="top"/>
          </w:tcPr>
          <w:p w:rsidR="00000000" w:rsidDel="00000000" w:rsidP="00000000" w:rsidRDefault="00000000" w:rsidRPr="00000000" w14:paraId="0000047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2</w:t>
            </w:r>
          </w:p>
        </w:tc>
        <w:tc>
          <w:tcPr>
            <w:vAlign w:val="top"/>
          </w:tcPr>
          <w:p w:rsidR="00000000" w:rsidDel="00000000" w:rsidP="00000000" w:rsidRDefault="00000000" w:rsidRPr="00000000" w14:paraId="0000047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7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47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Neoplazi</w:t>
            </w:r>
          </w:p>
        </w:tc>
        <w:tc>
          <w:tcPr>
            <w:vAlign w:val="top"/>
          </w:tcPr>
          <w:p w:rsidR="00000000" w:rsidDel="00000000" w:rsidP="00000000" w:rsidRDefault="00000000" w:rsidRPr="00000000" w14:paraId="0000048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3</w:t>
            </w:r>
          </w:p>
        </w:tc>
        <w:tc>
          <w:tcPr>
            <w:vAlign w:val="top"/>
          </w:tcPr>
          <w:p w:rsidR="00000000" w:rsidDel="00000000" w:rsidP="00000000" w:rsidRDefault="00000000" w:rsidRPr="00000000" w14:paraId="0000048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8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48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Karsinogenez</w:t>
            </w:r>
          </w:p>
        </w:tc>
        <w:tc>
          <w:tcPr>
            <w:vAlign w:val="top"/>
          </w:tcPr>
          <w:p w:rsidR="00000000" w:rsidDel="00000000" w:rsidP="00000000" w:rsidRDefault="00000000" w:rsidRPr="00000000" w14:paraId="0000048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3</w:t>
            </w:r>
          </w:p>
        </w:tc>
        <w:tc>
          <w:tcPr>
            <w:vAlign w:val="top"/>
          </w:tcPr>
          <w:p w:rsidR="00000000" w:rsidDel="00000000" w:rsidP="00000000" w:rsidRDefault="00000000" w:rsidRPr="00000000" w14:paraId="0000048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8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48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Aşırı duyarlılık hastalıkları </w:t>
            </w:r>
          </w:p>
        </w:tc>
        <w:tc>
          <w:tcPr>
            <w:vAlign w:val="top"/>
          </w:tcPr>
          <w:p w:rsidR="00000000" w:rsidDel="00000000" w:rsidP="00000000" w:rsidRDefault="00000000" w:rsidRPr="00000000" w14:paraId="0000048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5</w:t>
            </w:r>
          </w:p>
        </w:tc>
        <w:tc>
          <w:tcPr>
            <w:vAlign w:val="top"/>
          </w:tcPr>
          <w:p w:rsidR="00000000" w:rsidDel="00000000" w:rsidP="00000000" w:rsidRDefault="00000000" w:rsidRPr="00000000" w14:paraId="0000048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8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48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Otoimmun hastaliklar </w:t>
            </w:r>
          </w:p>
        </w:tc>
        <w:tc>
          <w:tcPr>
            <w:vAlign w:val="top"/>
          </w:tcPr>
          <w:p w:rsidR="00000000" w:rsidDel="00000000" w:rsidP="00000000" w:rsidRDefault="00000000" w:rsidRPr="00000000" w14:paraId="0000048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5</w:t>
            </w:r>
          </w:p>
        </w:tc>
        <w:tc>
          <w:tcPr>
            <w:vAlign w:val="top"/>
          </w:tcPr>
          <w:p w:rsidR="00000000" w:rsidDel="00000000" w:rsidP="00000000" w:rsidRDefault="00000000" w:rsidRPr="00000000" w14:paraId="0000048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8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48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LAB</w:t>
            </w:r>
          </w:p>
        </w:tc>
        <w:tc>
          <w:tcPr>
            <w:vAlign w:val="top"/>
          </w:tcPr>
          <w:p w:rsidR="00000000" w:rsidDel="00000000" w:rsidP="00000000" w:rsidRDefault="00000000" w:rsidRPr="00000000" w14:paraId="00000490">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9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92">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93">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Klinik Biyokimya</w:t>
            </w:r>
            <w:r w:rsidDel="00000000" w:rsidR="00000000" w:rsidRPr="00000000">
              <w:rPr>
                <w:rtl w:val="0"/>
              </w:rPr>
            </w:r>
          </w:p>
        </w:tc>
        <w:tc>
          <w:tcPr>
            <w:vAlign w:val="top"/>
          </w:tcPr>
          <w:p w:rsidR="00000000" w:rsidDel="00000000" w:rsidP="00000000" w:rsidRDefault="00000000" w:rsidRPr="00000000" w14:paraId="00000494">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95">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49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Akut  Faz  Reaktanları</w:t>
            </w:r>
          </w:p>
        </w:tc>
        <w:tc>
          <w:tcPr>
            <w:vAlign w:val="top"/>
          </w:tcPr>
          <w:p w:rsidR="00000000" w:rsidDel="00000000" w:rsidP="00000000" w:rsidRDefault="00000000" w:rsidRPr="00000000" w14:paraId="0000049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15</w:t>
            </w:r>
          </w:p>
        </w:tc>
        <w:tc>
          <w:tcPr>
            <w:vAlign w:val="top"/>
          </w:tcPr>
          <w:p w:rsidR="00000000" w:rsidDel="00000000" w:rsidP="00000000" w:rsidRDefault="00000000" w:rsidRPr="00000000" w14:paraId="0000049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9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49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Tümör markerları</w:t>
            </w:r>
          </w:p>
        </w:tc>
        <w:tc>
          <w:tcPr>
            <w:vAlign w:val="top"/>
          </w:tcPr>
          <w:p w:rsidR="00000000" w:rsidDel="00000000" w:rsidP="00000000" w:rsidRDefault="00000000" w:rsidRPr="00000000" w14:paraId="0000049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15</w:t>
            </w:r>
          </w:p>
        </w:tc>
        <w:tc>
          <w:tcPr>
            <w:vAlign w:val="top"/>
          </w:tcPr>
          <w:p w:rsidR="00000000" w:rsidDel="00000000" w:rsidP="00000000" w:rsidRDefault="00000000" w:rsidRPr="00000000" w14:paraId="0000049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9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49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Transuda - Eksuda</w:t>
            </w:r>
          </w:p>
        </w:tc>
        <w:tc>
          <w:tcPr>
            <w:vAlign w:val="top"/>
          </w:tcPr>
          <w:p w:rsidR="00000000" w:rsidDel="00000000" w:rsidP="00000000" w:rsidRDefault="00000000" w:rsidRPr="00000000" w14:paraId="000004A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15</w:t>
            </w:r>
          </w:p>
        </w:tc>
        <w:tc>
          <w:tcPr>
            <w:vAlign w:val="top"/>
          </w:tcPr>
          <w:p w:rsidR="00000000" w:rsidDel="00000000" w:rsidP="00000000" w:rsidRDefault="00000000" w:rsidRPr="00000000" w14:paraId="000004A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A2">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A3">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Aile Hekimliği</w:t>
            </w:r>
            <w:r w:rsidDel="00000000" w:rsidR="00000000" w:rsidRPr="00000000">
              <w:rPr>
                <w:rtl w:val="0"/>
              </w:rPr>
            </w:r>
          </w:p>
        </w:tc>
        <w:tc>
          <w:tcPr>
            <w:vAlign w:val="top"/>
          </w:tcPr>
          <w:p w:rsidR="00000000" w:rsidDel="00000000" w:rsidP="00000000" w:rsidRDefault="00000000" w:rsidRPr="00000000" w14:paraId="000004A4">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A5">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4A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Hekim İletişiminin Temel İlkeleri</w:t>
            </w:r>
          </w:p>
        </w:tc>
        <w:tc>
          <w:tcPr>
            <w:vAlign w:val="top"/>
          </w:tcPr>
          <w:p w:rsidR="00000000" w:rsidDel="00000000" w:rsidP="00000000" w:rsidRDefault="00000000" w:rsidRPr="00000000" w14:paraId="000004A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12</w:t>
            </w:r>
          </w:p>
        </w:tc>
        <w:tc>
          <w:tcPr>
            <w:vAlign w:val="top"/>
          </w:tcPr>
          <w:p w:rsidR="00000000" w:rsidDel="00000000" w:rsidP="00000000" w:rsidRDefault="00000000" w:rsidRPr="00000000" w14:paraId="000004A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A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4A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ile İletişim Video</w:t>
            </w:r>
          </w:p>
        </w:tc>
        <w:tc>
          <w:tcPr>
            <w:vAlign w:val="top"/>
          </w:tcPr>
          <w:p w:rsidR="00000000" w:rsidDel="00000000" w:rsidP="00000000" w:rsidRDefault="00000000" w:rsidRPr="00000000" w14:paraId="000004A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12</w:t>
            </w:r>
          </w:p>
        </w:tc>
        <w:tc>
          <w:tcPr>
            <w:vAlign w:val="top"/>
          </w:tcPr>
          <w:p w:rsidR="00000000" w:rsidDel="00000000" w:rsidP="00000000" w:rsidRDefault="00000000" w:rsidRPr="00000000" w14:paraId="000004A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A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4A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ile Görüşme- Öykü Alma</w:t>
            </w:r>
          </w:p>
        </w:tc>
        <w:tc>
          <w:tcPr>
            <w:vAlign w:val="top"/>
          </w:tcPr>
          <w:p w:rsidR="00000000" w:rsidDel="00000000" w:rsidP="00000000" w:rsidRDefault="00000000" w:rsidRPr="00000000" w14:paraId="000004B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12</w:t>
            </w:r>
          </w:p>
        </w:tc>
        <w:tc>
          <w:tcPr>
            <w:vAlign w:val="top"/>
          </w:tcPr>
          <w:p w:rsidR="00000000" w:rsidDel="00000000" w:rsidP="00000000" w:rsidRDefault="00000000" w:rsidRPr="00000000" w14:paraId="000004B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 P</w:t>
            </w:r>
          </w:p>
        </w:tc>
      </w:tr>
      <w:tr>
        <w:trPr>
          <w:cantSplit w:val="0"/>
          <w:tblHeader w:val="0"/>
        </w:trPr>
        <w:tc>
          <w:tcPr>
            <w:vAlign w:val="top"/>
          </w:tcPr>
          <w:p w:rsidR="00000000" w:rsidDel="00000000" w:rsidP="00000000" w:rsidRDefault="00000000" w:rsidRPr="00000000" w14:paraId="000004B2">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B3">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Genel Cerrahi</w:t>
            </w:r>
            <w:r w:rsidDel="00000000" w:rsidR="00000000" w:rsidRPr="00000000">
              <w:rPr>
                <w:rtl w:val="0"/>
              </w:rPr>
            </w:r>
          </w:p>
        </w:tc>
        <w:tc>
          <w:tcPr>
            <w:vAlign w:val="top"/>
          </w:tcPr>
          <w:p w:rsidR="00000000" w:rsidDel="00000000" w:rsidP="00000000" w:rsidRDefault="00000000" w:rsidRPr="00000000" w14:paraId="000004B4">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B5">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4B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Cerrahi Enfeksiyonlar, Tanımlar, Risk Faktörleri ve Cerrahi Yaralar</w:t>
            </w:r>
          </w:p>
        </w:tc>
        <w:tc>
          <w:tcPr>
            <w:vAlign w:val="top"/>
          </w:tcPr>
          <w:p w:rsidR="00000000" w:rsidDel="00000000" w:rsidP="00000000" w:rsidRDefault="00000000" w:rsidRPr="00000000" w14:paraId="000004B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16</w:t>
            </w:r>
          </w:p>
        </w:tc>
        <w:tc>
          <w:tcPr>
            <w:vAlign w:val="top"/>
          </w:tcPr>
          <w:p w:rsidR="00000000" w:rsidDel="00000000" w:rsidP="00000000" w:rsidRDefault="00000000" w:rsidRPr="00000000" w14:paraId="000004B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B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4B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Asepsi, Antisepsi, Dezenfeksiyon, Sterilizasyon</w:t>
            </w:r>
          </w:p>
        </w:tc>
        <w:tc>
          <w:tcPr>
            <w:vAlign w:val="top"/>
          </w:tcPr>
          <w:p w:rsidR="00000000" w:rsidDel="00000000" w:rsidP="00000000" w:rsidRDefault="00000000" w:rsidRPr="00000000" w14:paraId="000004B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16</w:t>
            </w:r>
          </w:p>
        </w:tc>
        <w:tc>
          <w:tcPr>
            <w:vAlign w:val="top"/>
          </w:tcPr>
          <w:p w:rsidR="00000000" w:rsidDel="00000000" w:rsidP="00000000" w:rsidRDefault="00000000" w:rsidRPr="00000000" w14:paraId="000004B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BE">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B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Tıbbi Genetik</w:t>
            </w:r>
            <w:r w:rsidDel="00000000" w:rsidR="00000000" w:rsidRPr="00000000">
              <w:rPr>
                <w:rtl w:val="0"/>
              </w:rPr>
            </w:r>
          </w:p>
        </w:tc>
        <w:tc>
          <w:tcPr>
            <w:vAlign w:val="top"/>
          </w:tcPr>
          <w:p w:rsidR="00000000" w:rsidDel="00000000" w:rsidP="00000000" w:rsidRDefault="00000000" w:rsidRPr="00000000" w14:paraId="000004C0">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C1">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C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66</w:t>
            </w:r>
            <w:r w:rsidDel="00000000" w:rsidR="00000000" w:rsidRPr="00000000">
              <w:rPr>
                <w:rtl w:val="0"/>
              </w:rPr>
            </w:r>
          </w:p>
        </w:tc>
        <w:tc>
          <w:tcPr>
            <w:vAlign w:val="top"/>
          </w:tcPr>
          <w:p w:rsidR="00000000" w:rsidDel="00000000" w:rsidP="00000000" w:rsidRDefault="00000000" w:rsidRPr="00000000" w14:paraId="000004C3">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Dismorfoloji</w:t>
            </w:r>
            <w:r w:rsidDel="00000000" w:rsidR="00000000" w:rsidRPr="00000000">
              <w:rPr>
                <w:rtl w:val="0"/>
              </w:rPr>
            </w:r>
          </w:p>
        </w:tc>
        <w:tc>
          <w:tcPr>
            <w:vAlign w:val="top"/>
          </w:tcPr>
          <w:p w:rsidR="00000000" w:rsidDel="00000000" w:rsidP="00000000" w:rsidRDefault="00000000" w:rsidRPr="00000000" w14:paraId="000004C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4</w:t>
            </w:r>
          </w:p>
        </w:tc>
        <w:tc>
          <w:tcPr>
            <w:vAlign w:val="top"/>
          </w:tcPr>
          <w:p w:rsidR="00000000" w:rsidDel="00000000" w:rsidP="00000000" w:rsidRDefault="00000000" w:rsidRPr="00000000" w14:paraId="000004C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C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4C7">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Klinik Genetik</w:t>
            </w:r>
          </w:p>
        </w:tc>
        <w:tc>
          <w:tcPr>
            <w:vAlign w:val="top"/>
          </w:tcPr>
          <w:p w:rsidR="00000000" w:rsidDel="00000000" w:rsidP="00000000" w:rsidRDefault="00000000" w:rsidRPr="00000000" w14:paraId="000004C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4</w:t>
            </w:r>
          </w:p>
        </w:tc>
        <w:tc>
          <w:tcPr>
            <w:vAlign w:val="top"/>
          </w:tcPr>
          <w:p w:rsidR="00000000" w:rsidDel="00000000" w:rsidP="00000000" w:rsidRDefault="00000000" w:rsidRPr="00000000" w14:paraId="000004C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CA">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4CB">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Ailesel Kanser Sendromlarına Yaklaşım</w:t>
            </w:r>
          </w:p>
        </w:tc>
        <w:tc>
          <w:tcPr>
            <w:vAlign w:val="top"/>
          </w:tcPr>
          <w:p w:rsidR="00000000" w:rsidDel="00000000" w:rsidP="00000000" w:rsidRDefault="00000000" w:rsidRPr="00000000" w14:paraId="000004CC">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4</w:t>
            </w:r>
          </w:p>
        </w:tc>
        <w:tc>
          <w:tcPr>
            <w:vAlign w:val="top"/>
          </w:tcPr>
          <w:p w:rsidR="00000000" w:rsidDel="00000000" w:rsidP="00000000" w:rsidRDefault="00000000" w:rsidRPr="00000000" w14:paraId="000004C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CE">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CF">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Sualtı Hekimliği ve Hiperbarik Tıp</w:t>
            </w:r>
            <w:r w:rsidDel="00000000" w:rsidR="00000000" w:rsidRPr="00000000">
              <w:rPr>
                <w:rtl w:val="0"/>
              </w:rPr>
            </w:r>
          </w:p>
        </w:tc>
        <w:tc>
          <w:tcPr>
            <w:vAlign w:val="top"/>
          </w:tcPr>
          <w:p w:rsidR="00000000" w:rsidDel="00000000" w:rsidP="00000000" w:rsidRDefault="00000000" w:rsidRPr="00000000" w14:paraId="000004D0">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D1">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D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69</w:t>
            </w:r>
            <w:r w:rsidDel="00000000" w:rsidR="00000000" w:rsidRPr="00000000">
              <w:rPr>
                <w:rtl w:val="0"/>
              </w:rPr>
            </w:r>
          </w:p>
        </w:tc>
        <w:tc>
          <w:tcPr>
            <w:vAlign w:val="top"/>
          </w:tcPr>
          <w:p w:rsidR="00000000" w:rsidDel="00000000" w:rsidP="00000000" w:rsidRDefault="00000000" w:rsidRPr="00000000" w14:paraId="000004D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Hiperbarik Oksijen Tedavisi</w:t>
            </w:r>
          </w:p>
        </w:tc>
        <w:tc>
          <w:tcPr>
            <w:vAlign w:val="top"/>
          </w:tcPr>
          <w:p w:rsidR="00000000" w:rsidDel="00000000" w:rsidP="00000000" w:rsidRDefault="00000000" w:rsidRPr="00000000" w14:paraId="000004D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11</w:t>
            </w:r>
          </w:p>
        </w:tc>
        <w:tc>
          <w:tcPr>
            <w:vAlign w:val="top"/>
          </w:tcPr>
          <w:p w:rsidR="00000000" w:rsidDel="00000000" w:rsidP="00000000" w:rsidRDefault="00000000" w:rsidRPr="00000000" w14:paraId="000004D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D6">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70</w:t>
            </w:r>
            <w:r w:rsidDel="00000000" w:rsidR="00000000" w:rsidRPr="00000000">
              <w:rPr>
                <w:rtl w:val="0"/>
              </w:rPr>
            </w:r>
          </w:p>
        </w:tc>
        <w:tc>
          <w:tcPr>
            <w:vAlign w:val="top"/>
          </w:tcPr>
          <w:p w:rsidR="00000000" w:rsidDel="00000000" w:rsidP="00000000" w:rsidRDefault="00000000" w:rsidRPr="00000000" w14:paraId="000004D7">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Zorlu Enfeksiyonların Tedavisinde Hiperbarik Oksijen</w:t>
            </w:r>
            <w:r w:rsidDel="00000000" w:rsidR="00000000" w:rsidRPr="00000000">
              <w:rPr>
                <w:rtl w:val="0"/>
              </w:rPr>
            </w:r>
          </w:p>
        </w:tc>
        <w:tc>
          <w:tcPr>
            <w:vAlign w:val="top"/>
          </w:tcPr>
          <w:p w:rsidR="00000000" w:rsidDel="00000000" w:rsidP="00000000" w:rsidRDefault="00000000" w:rsidRPr="00000000" w14:paraId="000004D8">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11</w:t>
            </w:r>
          </w:p>
        </w:tc>
        <w:tc>
          <w:tcPr>
            <w:vAlign w:val="top"/>
          </w:tcPr>
          <w:p w:rsidR="00000000" w:rsidDel="00000000" w:rsidP="00000000" w:rsidRDefault="00000000" w:rsidRPr="00000000" w14:paraId="000004D9">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T</w:t>
            </w:r>
          </w:p>
        </w:tc>
      </w:tr>
      <w:tr>
        <w:trPr>
          <w:cantSplit w:val="0"/>
          <w:tblHeader w:val="0"/>
        </w:trPr>
        <w:tc>
          <w:tcPr>
            <w:vAlign w:val="top"/>
          </w:tcPr>
          <w:p w:rsidR="00000000" w:rsidDel="00000000" w:rsidP="00000000" w:rsidRDefault="00000000" w:rsidRPr="00000000" w14:paraId="000004DA">
            <w:pPr>
              <w:spacing w:after="0" w:line="240" w:lineRule="auto"/>
              <w:rPr>
                <w:rFonts w:ascii="Book Antiqua" w:cs="Book Antiqua" w:eastAsia="Book Antiqua" w:hAnsi="Book Antiqu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DB">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Mesleksel Beceriler </w:t>
            </w:r>
            <w:r w:rsidDel="00000000" w:rsidR="00000000" w:rsidRPr="00000000">
              <w:rPr>
                <w:rtl w:val="0"/>
              </w:rPr>
            </w:r>
          </w:p>
        </w:tc>
        <w:tc>
          <w:tcPr>
            <w:vAlign w:val="top"/>
          </w:tcPr>
          <w:p w:rsidR="00000000" w:rsidDel="00000000" w:rsidP="00000000" w:rsidRDefault="00000000" w:rsidRPr="00000000" w14:paraId="000004DC">
            <w:pPr>
              <w:spacing w:after="0" w:line="240" w:lineRule="auto"/>
              <w:rPr>
                <w:rFonts w:ascii="Book Antiqua" w:cs="Book Antiqua" w:eastAsia="Book Antiqua" w:hAnsi="Book Antiqua"/>
                <w:sz w:val="20"/>
                <w:szCs w:val="20"/>
                <w:vertAlign w:val="baseline"/>
              </w:rPr>
            </w:pPr>
            <w:r w:rsidDel="00000000" w:rsidR="00000000" w:rsidRPr="00000000">
              <w:rPr>
                <w:rtl w:val="0"/>
              </w:rPr>
            </w:r>
          </w:p>
        </w:tc>
        <w:tc>
          <w:tcPr>
            <w:vAlign w:val="top"/>
          </w:tcPr>
          <w:p w:rsidR="00000000" w:rsidDel="00000000" w:rsidP="00000000" w:rsidRDefault="00000000" w:rsidRPr="00000000" w14:paraId="000004DD">
            <w:pPr>
              <w:spacing w:after="0" w:line="240" w:lineRule="auto"/>
              <w:rPr>
                <w:rFonts w:ascii="Book Antiqua" w:cs="Book Antiqua" w:eastAsia="Book Antiqua" w:hAnsi="Book Antiqu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DE">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4D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Hasta ile Görüşme- Öykü Alma Simule Hasta Uygulaması</w:t>
            </w:r>
          </w:p>
        </w:tc>
        <w:tc>
          <w:tcPr>
            <w:vAlign w:val="top"/>
          </w:tcPr>
          <w:p w:rsidR="00000000" w:rsidDel="00000000" w:rsidP="00000000" w:rsidRDefault="00000000" w:rsidRPr="00000000" w14:paraId="000004E0">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12</w:t>
            </w:r>
          </w:p>
        </w:tc>
        <w:tc>
          <w:tcPr>
            <w:vAlign w:val="top"/>
          </w:tcPr>
          <w:p w:rsidR="00000000" w:rsidDel="00000000" w:rsidP="00000000" w:rsidRDefault="00000000" w:rsidRPr="00000000" w14:paraId="000004E1">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w:t>
            </w:r>
          </w:p>
        </w:tc>
      </w:tr>
      <w:tr>
        <w:trPr>
          <w:cantSplit w:val="0"/>
          <w:tblHeader w:val="0"/>
        </w:trPr>
        <w:tc>
          <w:tcPr>
            <w:vAlign w:val="top"/>
          </w:tcPr>
          <w:p w:rsidR="00000000" w:rsidDel="00000000" w:rsidP="00000000" w:rsidRDefault="00000000" w:rsidRPr="00000000" w14:paraId="000004E2">
            <w:pPr>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4E3">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Aile Hekimliği Hasta Başı Öykü Alma Uygulaması</w:t>
            </w:r>
          </w:p>
        </w:tc>
        <w:tc>
          <w:tcPr>
            <w:vAlign w:val="top"/>
          </w:tcPr>
          <w:p w:rsidR="00000000" w:rsidDel="00000000" w:rsidP="00000000" w:rsidRDefault="00000000" w:rsidRPr="00000000" w14:paraId="000004E4">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12</w:t>
            </w:r>
          </w:p>
        </w:tc>
        <w:tc>
          <w:tcPr>
            <w:vAlign w:val="top"/>
          </w:tcPr>
          <w:p w:rsidR="00000000" w:rsidDel="00000000" w:rsidP="00000000" w:rsidRDefault="00000000" w:rsidRPr="00000000" w14:paraId="000004E5">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P</w:t>
            </w:r>
          </w:p>
        </w:tc>
      </w:tr>
    </w:tbl>
    <w:p w:rsidR="00000000" w:rsidDel="00000000" w:rsidP="00000000" w:rsidRDefault="00000000" w:rsidRPr="00000000" w14:paraId="000004E6">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4E7">
      <w:pPr>
        <w:spacing w:after="0"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4E8">
      <w:pPr>
        <w:spacing w:after="0"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4E9">
      <w:pPr>
        <w:spacing w:after="0"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4EA">
      <w:pPr>
        <w:spacing w:after="0"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4EB">
      <w:pPr>
        <w:spacing w:after="0" w:line="240" w:lineRule="auto"/>
        <w:jc w:val="center"/>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4E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E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E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EF">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ÖĞRENCİLERİN GÖREV ve SORUMLULUKLARI </w:t>
      </w:r>
      <w:r w:rsidDel="00000000" w:rsidR="00000000" w:rsidRPr="00000000">
        <w:rPr>
          <w:rtl w:val="0"/>
        </w:rPr>
      </w:r>
    </w:p>
    <w:p w:rsidR="00000000" w:rsidDel="00000000" w:rsidP="00000000" w:rsidRDefault="00000000" w:rsidRPr="00000000" w14:paraId="000004F0">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ve DİĞER HUSUSLAR</w:t>
      </w:r>
      <w:r w:rsidDel="00000000" w:rsidR="00000000" w:rsidRPr="00000000">
        <w:rPr>
          <w:rtl w:val="0"/>
        </w:rPr>
      </w:r>
    </w:p>
    <w:p w:rsidR="00000000" w:rsidDel="00000000" w:rsidP="00000000" w:rsidRDefault="00000000" w:rsidRPr="00000000" w14:paraId="000004F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EĞİTİM-ÖĞRETİM PROGRAMI</w:t>
      </w:r>
      <w:r w:rsidDel="00000000" w:rsidR="00000000" w:rsidRPr="00000000">
        <w:rPr>
          <w:rtl w:val="0"/>
        </w:rPr>
      </w:r>
    </w:p>
    <w:p w:rsidR="00000000" w:rsidDel="00000000" w:rsidP="00000000" w:rsidRDefault="00000000" w:rsidRPr="00000000" w14:paraId="000004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Fakültede eğitim-öğretim, ders konuları ve saatleri koordinasyon esasına göre düzenlenmiş olan entegre bir sistemle yürütülür.</w:t>
      </w:r>
    </w:p>
    <w:p w:rsidR="00000000" w:rsidDel="00000000" w:rsidP="00000000" w:rsidRDefault="00000000" w:rsidRPr="00000000" w14:paraId="000004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Eğitim-öğretim; Dönem I, Dönem II ve Dönem III’te, entegre sistem içinde yürütülen ders kurulları ile ortak zorunlu ve seçmeli derslerden oluşur. Dönem I, Dönem II ve Dönem III’te, ortak zorunlu ve seçmeli dersler hariç bir yıl bütündür ve tek ders olarak kabul edilir.</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DERSLER</w:t>
      </w:r>
      <w:r w:rsidDel="00000000" w:rsidR="00000000" w:rsidRPr="00000000">
        <w:rPr>
          <w:rtl w:val="0"/>
        </w:rPr>
      </w:r>
    </w:p>
    <w:p w:rsidR="00000000" w:rsidDel="00000000" w:rsidP="00000000" w:rsidRDefault="00000000" w:rsidRPr="00000000" w14:paraId="000004F7">
      <w:pPr>
        <w:numPr>
          <w:ilvl w:val="0"/>
          <w:numId w:val="1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Fakültenin eğitim-öğretim programında her dönem bir sonraki dönemin ön şartıdır. Ortak zorunlu dersler ve seçmeli dersler dışında, bir dönemin bütün dersleri, uygulamaları ve stajları başarılmadan bir üst döneme geçilemez.</w:t>
      </w:r>
    </w:p>
    <w:p w:rsidR="00000000" w:rsidDel="00000000" w:rsidP="00000000" w:rsidRDefault="00000000" w:rsidRPr="00000000" w14:paraId="000004F8">
      <w:pPr>
        <w:numPr>
          <w:ilvl w:val="0"/>
          <w:numId w:val="1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ortak zorunlu ve seçmeli derslerden başarısız olan öğrenciler, bir üst döneme devam eder. </w:t>
      </w:r>
      <w:r w:rsidDel="00000000" w:rsidR="00000000" w:rsidRPr="00000000">
        <w:rPr>
          <w:rFonts w:ascii="Book Antiqua" w:cs="Book Antiqua" w:eastAsia="Book Antiqua" w:hAnsi="Book Antiqua"/>
          <w:b w:val="1"/>
          <w:i w:val="1"/>
          <w:vertAlign w:val="baseline"/>
          <w:rtl w:val="0"/>
        </w:rPr>
        <w:t xml:space="preserve">Ancak öğrenciler, Dönem IV’e başlamadan önce bu derslerden başarılı olmak zorundadır.</w:t>
        <w:tab/>
      </w:r>
      <w:r w:rsidDel="00000000" w:rsidR="00000000" w:rsidRPr="00000000">
        <w:rPr>
          <w:rtl w:val="0"/>
        </w:rPr>
      </w:r>
    </w:p>
    <w:p w:rsidR="00000000" w:rsidDel="00000000" w:rsidP="00000000" w:rsidRDefault="00000000" w:rsidRPr="00000000" w14:paraId="000004F9">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4FA">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AKTS: </w:t>
      </w:r>
      <w:r w:rsidDel="00000000" w:rsidR="00000000" w:rsidRPr="00000000">
        <w:rPr>
          <w:rtl w:val="0"/>
        </w:rPr>
      </w:r>
    </w:p>
    <w:p w:rsidR="00000000" w:rsidDel="00000000" w:rsidP="00000000" w:rsidRDefault="00000000" w:rsidRPr="00000000" w14:paraId="000004FB">
      <w:pPr>
        <w:numPr>
          <w:ilvl w:val="0"/>
          <w:numId w:val="15"/>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eğitim-öğretim yılı için ders ve uygulama kredisi toplamı 60 AKTS’dir.</w:t>
      </w:r>
    </w:p>
    <w:p w:rsidR="00000000" w:rsidDel="00000000" w:rsidP="00000000" w:rsidRDefault="00000000" w:rsidRPr="00000000" w14:paraId="000004FC">
      <w:pPr>
        <w:numPr>
          <w:ilvl w:val="0"/>
          <w:numId w:val="15"/>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Tıp Fakültesinden 6 yıllık eğitim-öğretim sonunda mezun olabilmek için minimum mezuniyet kredisi 360 AKTS ve genel not ortalaması en az 2.00 olmalıdır.</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DEVAM MECBURİYETİ</w:t>
      </w:r>
      <w:r w:rsidDel="00000000" w:rsidR="00000000" w:rsidRPr="00000000">
        <w:rPr>
          <w:rtl w:val="0"/>
        </w:rPr>
      </w:r>
    </w:p>
    <w:p w:rsidR="00000000" w:rsidDel="00000000" w:rsidP="00000000" w:rsidRDefault="00000000" w:rsidRPr="00000000" w14:paraId="000004FF">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öğrencilerin devamına ilişkin esaslar şunlardır:</w:t>
      </w:r>
    </w:p>
    <w:p w:rsidR="00000000" w:rsidDel="00000000" w:rsidP="00000000" w:rsidRDefault="00000000" w:rsidRPr="00000000" w14:paraId="00000500">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Fakültede derslere devam zorunludur. Fakültede derslere devamın izlem yöntemi Dekanlık tarafından belirlenir.</w:t>
      </w:r>
    </w:p>
    <w:p w:rsidR="00000000" w:rsidDel="00000000" w:rsidP="00000000" w:rsidRDefault="00000000" w:rsidRPr="00000000" w14:paraId="00000501">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yer alan ders kurullarının her biri kendi içerisinde değerlendirilir. Mazereti olsun veya olmasın bu ders kurullarındaki teorik derslerin %30’undan fazlasına katılmayan öğrenci o ders kurulundan sıfır notu alır ve sınava giremez.</w:t>
      </w:r>
    </w:p>
    <w:p w:rsidR="00000000" w:rsidDel="00000000" w:rsidP="00000000" w:rsidRDefault="00000000" w:rsidRPr="00000000" w14:paraId="00000502">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bir dönem içindeki tüm teorik derslerde toplam devamsızlığı mazereti olsun veya olmasın, %30’u aşan öğrencilerin dönem sonu sınavı ve bütünleme sınavlarına girme hakkı yoktur. Bu öğrencilere TT notu verilir.</w:t>
      </w:r>
    </w:p>
    <w:p w:rsidR="00000000" w:rsidDel="00000000" w:rsidP="00000000" w:rsidRDefault="00000000" w:rsidRPr="00000000" w14:paraId="00000503">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 ve üzeri pratik dersi bulunan anabilim dalına ait pratik ders saatlerinin toplamının %20’sinden fazlasına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04">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saatten daha az pratik dersi bulunan anabilim dalına ait pratik derslerden, iki ders saatine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05">
      <w:pPr>
        <w:numPr>
          <w:ilvl w:val="0"/>
          <w:numId w:val="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Mesleksel beceri uygulamaları bir bütün olarak değerlendirilir. Bir ders kurulundaki toplam mesleksel beceri uygulamaları 10 saatten daha az ise 2 ders saatlik uygulamaya katılmayan, ders kurulundaki toplam mesleksel beceri uygulamaları 10 saatten daha fazla ise ders saatlerinin toplamının %20’sinden fazlasına katılmayan öğrencinin, o ders kurulundaki mesleksel beceri pratik/uygulama notu sıfır olarak değerlendirilir. Bu durumda öğrenci mesleksel beceri pratik/uygulama sınavından ayrıca baraj altı kalır.</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ÖNCEKİ ÖĞRENİMİN TANINMASI</w:t>
      </w:r>
      <w:r w:rsidDel="00000000" w:rsidR="00000000" w:rsidRPr="00000000">
        <w:rPr>
          <w:rtl w:val="0"/>
        </w:rPr>
      </w:r>
    </w:p>
    <w:p w:rsidR="00000000" w:rsidDel="00000000" w:rsidP="00000000" w:rsidRDefault="00000000" w:rsidRPr="00000000" w14:paraId="00000508">
      <w:pPr>
        <w:numPr>
          <w:ilvl w:val="0"/>
          <w:numId w:val="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daha önceden diğer yükseköğretim kurumlarından almış ve başarmış oldukları derslerin tanınması ve intibak ettirilmesi için </w:t>
      </w:r>
      <w:r w:rsidDel="00000000" w:rsidR="00000000" w:rsidRPr="00000000">
        <w:rPr>
          <w:rFonts w:ascii="Book Antiqua" w:cs="Book Antiqua" w:eastAsia="Book Antiqua" w:hAnsi="Book Antiqua"/>
          <w:b w:val="1"/>
          <w:i w:val="1"/>
          <w:vertAlign w:val="baseline"/>
          <w:rtl w:val="0"/>
        </w:rPr>
        <w:t xml:space="preserve">eğitim-öğretim yılının ilk haftası içinde</w:t>
      </w:r>
      <w:r w:rsidDel="00000000" w:rsidR="00000000" w:rsidRPr="00000000">
        <w:rPr>
          <w:rFonts w:ascii="Book Antiqua" w:cs="Book Antiqua" w:eastAsia="Book Antiqua" w:hAnsi="Book Antiqua"/>
          <w:vertAlign w:val="baseline"/>
          <w:rtl w:val="0"/>
        </w:rPr>
        <w:t xml:space="preserve"> dilekçe ile Dekanlığa başvurur.</w:t>
      </w:r>
    </w:p>
    <w:p w:rsidR="00000000" w:rsidDel="00000000" w:rsidP="00000000" w:rsidRDefault="00000000" w:rsidRPr="00000000" w14:paraId="00000509">
      <w:pPr>
        <w:numPr>
          <w:ilvl w:val="0"/>
          <w:numId w:val="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Dilekçede muaf tutulmak istedikleri dersler ve bu derslerden aldıkları notlar açık bir şekilde belirtilir. Dilekçe ekinde önceki öğrenimleri, önceden başardıkları derslerin notları ve içeriklerine dair resmî makamlarca onaylı belgeler sunulur.</w:t>
      </w:r>
    </w:p>
    <w:p w:rsidR="00000000" w:rsidDel="00000000" w:rsidP="00000000" w:rsidRDefault="00000000" w:rsidRPr="00000000" w14:paraId="0000050A">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0B">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0C">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DÖNEM I, DÖNEM II, DÖNEM III SINAVLARINDAKİ BAŞARININ DEĞERLENDİRİLMESİ</w:t>
      </w:r>
      <w:r w:rsidDel="00000000" w:rsidR="00000000" w:rsidRPr="00000000">
        <w:rPr>
          <w:rtl w:val="0"/>
        </w:rPr>
      </w:r>
    </w:p>
    <w:p w:rsidR="00000000" w:rsidDel="00000000" w:rsidP="00000000" w:rsidRDefault="00000000" w:rsidRPr="00000000" w14:paraId="0000050D">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sınav notlarının hesaplanmasında aşağıdaki esaslara uyulur:</w:t>
      </w:r>
    </w:p>
    <w:p w:rsidR="00000000" w:rsidDel="00000000" w:rsidP="00000000" w:rsidRDefault="00000000" w:rsidRPr="00000000" w14:paraId="0000050E">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Kurul sınavları yazılı sınav olarak ve/veya ödev/proje gibi alternatif yöntemler kullanılarak yapılır. Sınavlar yüz yüze ve/veya dijital imkanlar kullanılarak yapılabilir. Uygulaması olan kurullarda yazılı sınavlara ek olarak yüz yüze ve/veya dijital imkanlar kullanılarak pratik-uygulama ve/veya sözlü sınavı da yapılabilir. Probleme dayalı öğretim, mesleki beceri eğitimi ve benzeri diğer eğitim uygulamaları için farklı değerlendirme yöntemleri belirlenebilir.</w:t>
      </w:r>
    </w:p>
    <w:p w:rsidR="00000000" w:rsidDel="00000000" w:rsidP="00000000" w:rsidRDefault="00000000" w:rsidRPr="00000000" w14:paraId="0000050F">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Pratik derslerin toplam notu ve derslere göre dağılımı, mesleki beceri uygulamaları ile probleme dayalı öğretim (PDÖ) ve benzeri diğer eğitim ve sınav uygulamalarının not ağırlığı ve kurullara göre dağılımı eğitim-öğretim programı içeriği doğrultusunda dönem koordinatörlerince belirlenir.</w:t>
      </w:r>
    </w:p>
    <w:p w:rsidR="00000000" w:rsidDel="00000000" w:rsidP="00000000" w:rsidRDefault="00000000" w:rsidRPr="00000000" w14:paraId="00000510">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ders kurulu sınavında her dersin ve pratik/uygulama sınavının kendi barajı vardır. Baraj sınırı % 50’dir. Öğrenci ders kurulu sınavında kurulu oluşturan derslerin bir veya birkaçından % 50’nin altında not alırsa o dalda elde ettiği puan ile o dalın toplam puanının % 50’si arasında kalan puan farkı, sınav toplam puanından düşülerek o ders kurulu sınav notu belirlenir. Soru sayısı, o sınavdaki toplam soru sayısının %5’inden daha az olan dersler için ilgili dönem koordinatörü tarafından baraj uygulamasının birleştirilmesine karar verilebilir. Ders kurulunu oluşturan derslere ait teorik ve pratik puanlar toplanarak ders kurulu sınav puanı bulunur.</w:t>
      </w:r>
    </w:p>
    <w:p w:rsidR="00000000" w:rsidDel="00000000" w:rsidP="00000000" w:rsidRDefault="00000000" w:rsidRPr="00000000" w14:paraId="00000511">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kuruluna ait toplam puanın hesaplanmasında sonucun eksi olarak bulunması durumunda bu puan sıfır olarak değerlendirilir.</w:t>
      </w:r>
    </w:p>
    <w:p w:rsidR="00000000" w:rsidDel="00000000" w:rsidP="00000000" w:rsidRDefault="00000000" w:rsidRPr="00000000" w14:paraId="00000512">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notu: Herhangi bir dönemin ders kurulları not ortalamasını hesaplamak için; o dönemdeki her bir kurulun AKTS değeri, o kuruldan alınan harf notunun katsayısı ile çarpılır. Çarpım sonucunda bulunan değerler toplanır ve elde edilen toplam değer, bu kurulların toplam AKTS değerine bölünür. Elde edilen ortalama, virgülden sonra iki hane olarak gösterilir.</w:t>
      </w:r>
    </w:p>
    <w:p w:rsidR="00000000" w:rsidDel="00000000" w:rsidP="00000000" w:rsidRDefault="00000000" w:rsidRPr="00000000" w14:paraId="00000513">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ve bütünleme sınavları, yazılı sınav olarak ve/veya ödev/proje gibi alternatif yöntemler kullanılarak yapılır. Sınavlar yüz yüze ve/veya dijital imkanlar kullanılarak yapılabilir. Yazılı sınavlara ek olarak yüz yüze ve/veya dijital imkanlar kullanılarak pratik (uygulama) ve/veya sözlü sınavı da yapılabilir.</w:t>
      </w:r>
    </w:p>
    <w:p w:rsidR="00000000" w:rsidDel="00000000" w:rsidP="00000000" w:rsidRDefault="00000000" w:rsidRPr="00000000" w14:paraId="00000514">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Başarılı sayılabilmek için ders kurulları dönem sonu sınavı veya </w:t>
      </w:r>
      <w:r w:rsidDel="00000000" w:rsidR="00000000" w:rsidRPr="00000000">
        <w:rPr>
          <w:rFonts w:ascii="Book Antiqua" w:cs="Book Antiqua" w:eastAsia="Book Antiqua" w:hAnsi="Book Antiqua"/>
          <w:b w:val="1"/>
          <w:i w:val="1"/>
          <w:vertAlign w:val="baseline"/>
          <w:rtl w:val="0"/>
        </w:rPr>
        <w:t xml:space="preserve">ders kurulları dönem sonu bütünleme sınavından en az 50 puan almak</w:t>
      </w:r>
      <w:r w:rsidDel="00000000" w:rsidR="00000000" w:rsidRPr="00000000">
        <w:rPr>
          <w:rFonts w:ascii="Book Antiqua" w:cs="Book Antiqua" w:eastAsia="Book Antiqua" w:hAnsi="Book Antiqua"/>
          <w:vertAlign w:val="baseline"/>
          <w:rtl w:val="0"/>
        </w:rPr>
        <w:t xml:space="preserve"> zorunludur.</w:t>
      </w:r>
    </w:p>
    <w:p w:rsidR="00000000" w:rsidDel="00000000" w:rsidP="00000000" w:rsidRDefault="00000000" w:rsidRPr="00000000" w14:paraId="00000515">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i w:val="1"/>
          <w:vertAlign w:val="baseline"/>
          <w:rtl w:val="0"/>
        </w:rPr>
        <w:t xml:space="preserve">Ders kurulları dönem sonu başarı notu, ders kurulları ortalama notunun %60’ı ve dönem sonu sınavından alınan notun %40’ının toplanması</w:t>
      </w:r>
      <w:r w:rsidDel="00000000" w:rsidR="00000000" w:rsidRPr="00000000">
        <w:rPr>
          <w:rFonts w:ascii="Book Antiqua" w:cs="Book Antiqua" w:eastAsia="Book Antiqua" w:hAnsi="Book Antiqua"/>
          <w:vertAlign w:val="baseline"/>
          <w:rtl w:val="0"/>
        </w:rPr>
        <w:t xml:space="preserve"> ile elde edilen nottur. Bütünlemeye kalan öğrencilerin dönem sonu başarı notunun hesaplanmasında dönem sonu sınavından alınan not yerine bütünleme sınavından alınan not esas alınır. Öğrencinin bir üst sınıfa geçebilmesi için, </w:t>
      </w:r>
      <w:r w:rsidDel="00000000" w:rsidR="00000000" w:rsidRPr="00000000">
        <w:rPr>
          <w:rFonts w:ascii="Book Antiqua" w:cs="Book Antiqua" w:eastAsia="Book Antiqua" w:hAnsi="Book Antiqua"/>
          <w:b w:val="1"/>
          <w:i w:val="1"/>
          <w:vertAlign w:val="baseline"/>
          <w:rtl w:val="0"/>
        </w:rPr>
        <w:t xml:space="preserve">ders kurulları dönem sonu sınavı veya ders kurulları dönem sonu bütünleme sınavından en az 50 alması ve ders kurulları dönem sonu başarı notunun 100 üzerinden en az 60 olması gerekir.</w:t>
      </w:r>
      <w:r w:rsidDel="00000000" w:rsidR="00000000" w:rsidRPr="00000000">
        <w:rPr>
          <w:rtl w:val="0"/>
        </w:rPr>
      </w:r>
    </w:p>
    <w:p w:rsidR="00000000" w:rsidDel="00000000" w:rsidP="00000000" w:rsidRDefault="00000000" w:rsidRPr="00000000" w14:paraId="00000516">
      <w:pPr>
        <w:numPr>
          <w:ilvl w:val="0"/>
          <w:numId w:val="10"/>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ile TIP/MED kodlu olmayan seçmeli/zorunlu derslerin yürütülmesinde ve sınavlarının değerlendirilmesinde 27/8/2011 tarihli ve 28038 sayılı Resmî Gazete’de yayımlanan Muğla Sıtkı Koçman Üniversitesi Ön Lisans ve Lisans Eğitim-Öğretim Yönetmeliği hükümleri uygulanır.</w:t>
      </w:r>
    </w:p>
    <w:p w:rsidR="00000000" w:rsidDel="00000000" w:rsidP="00000000" w:rsidRDefault="00000000" w:rsidRPr="00000000" w14:paraId="00000517">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SONU SINAVINDAN MUAFİYET HAKKI</w:t>
      </w:r>
      <w:r w:rsidDel="00000000" w:rsidR="00000000" w:rsidRPr="00000000">
        <w:rPr>
          <w:rtl w:val="0"/>
        </w:rPr>
      </w:r>
    </w:p>
    <w:p w:rsidR="00000000" w:rsidDel="00000000" w:rsidP="00000000" w:rsidRDefault="00000000" w:rsidRPr="00000000" w14:paraId="00000519">
      <w:pPr>
        <w:numPr>
          <w:ilvl w:val="0"/>
          <w:numId w:val="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w:t>
      </w:r>
      <w:r w:rsidDel="00000000" w:rsidR="00000000" w:rsidRPr="00000000">
        <w:rPr>
          <w:rFonts w:ascii="Book Antiqua" w:cs="Book Antiqua" w:eastAsia="Book Antiqua" w:hAnsi="Book Antiqua"/>
          <w:b w:val="1"/>
          <w:i w:val="1"/>
          <w:vertAlign w:val="baseline"/>
          <w:rtl w:val="0"/>
        </w:rPr>
        <w:t xml:space="preserve">notu 85 ve üzerinde olan ve her bir ders kurulundan en az 60 ve üzerinde not alan öğrencilerin</w:t>
      </w:r>
      <w:r w:rsidDel="00000000" w:rsidR="00000000" w:rsidRPr="00000000">
        <w:rPr>
          <w:rFonts w:ascii="Book Antiqua" w:cs="Book Antiqua" w:eastAsia="Book Antiqua" w:hAnsi="Book Antiqua"/>
          <w:vertAlign w:val="baseline"/>
          <w:rtl w:val="0"/>
        </w:rPr>
        <w:t xml:space="preserve">, dönem sonu sınavına girme zorunlulukları yoktur. Dönem sonu sınavından muafiyet hakkı elde eden öğrencilerin ders kurulları ortalama notu, ders kurulları dönem sonu başarı notu olarak kabul edilir.</w:t>
      </w:r>
    </w:p>
    <w:p w:rsidR="00000000" w:rsidDel="00000000" w:rsidP="00000000" w:rsidRDefault="00000000" w:rsidRPr="00000000" w14:paraId="0000051A">
      <w:pPr>
        <w:numPr>
          <w:ilvl w:val="0"/>
          <w:numId w:val="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sonu sınavından muafiyet hakkı elde etmiş olmasına rağmen söz konusu sınava katılmak isteyen öğrenciler, bu isteklerini sınav tarihinden </w:t>
      </w:r>
      <w:r w:rsidDel="00000000" w:rsidR="00000000" w:rsidRPr="00000000">
        <w:rPr>
          <w:rFonts w:ascii="Book Antiqua" w:cs="Book Antiqua" w:eastAsia="Book Antiqua" w:hAnsi="Book Antiqua"/>
          <w:b w:val="1"/>
          <w:i w:val="1"/>
          <w:vertAlign w:val="baseline"/>
          <w:rtl w:val="0"/>
        </w:rPr>
        <w:t xml:space="preserve">en az 7 gün önce yazılı olarak</w:t>
      </w:r>
      <w:r w:rsidDel="00000000" w:rsidR="00000000" w:rsidRPr="00000000">
        <w:rPr>
          <w:rFonts w:ascii="Book Antiqua" w:cs="Book Antiqua" w:eastAsia="Book Antiqua" w:hAnsi="Book Antiqua"/>
          <w:vertAlign w:val="baseline"/>
          <w:rtl w:val="0"/>
        </w:rPr>
        <w:t xml:space="preserve"> Dekanlığa bildirmek zorundadır. Not yükseltmek amacıyla dönem sonu sınavına giren öğrenciler için ders kurulları dönem sonu başarı notu hesaplanırken, son aldıkları puan değerlendirmeye alınır.</w:t>
      </w:r>
    </w:p>
    <w:p w:rsidR="00000000" w:rsidDel="00000000" w:rsidP="00000000" w:rsidRDefault="00000000" w:rsidRPr="00000000" w14:paraId="0000051B">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TEKRARI</w:t>
      </w:r>
      <w:r w:rsidDel="00000000" w:rsidR="00000000" w:rsidRPr="00000000">
        <w:rPr>
          <w:rtl w:val="0"/>
        </w:rPr>
      </w:r>
    </w:p>
    <w:p w:rsidR="00000000" w:rsidDel="00000000" w:rsidP="00000000" w:rsidRDefault="00000000" w:rsidRPr="00000000" w14:paraId="0000051D">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sınavı notu veya ders kurulları dönem sonu bütünleme sınavı notu ve ders kurulları dönem sonu başarı notu bu Yönetmelikte belirtilen puanların altında olan öğrenci, başarısız kabul edilir ve sınıfta kalmış sayılır. Bu öğrenciler o dönemi bir defa daha tekrarlar ve sınavlara yeniden girerler. </w:t>
      </w:r>
      <w:r w:rsidDel="00000000" w:rsidR="00000000" w:rsidRPr="00000000">
        <w:rPr>
          <w:rFonts w:ascii="Book Antiqua" w:cs="Book Antiqua" w:eastAsia="Book Antiqua" w:hAnsi="Book Antiqua"/>
          <w:b w:val="1"/>
          <w:i w:val="1"/>
          <w:vertAlign w:val="baseline"/>
          <w:rtl w:val="0"/>
        </w:rPr>
        <w:t xml:space="preserve">Bu tekrarlarda, öğrencilerin derslere devam zorunluluğu vardır.</w:t>
      </w: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bookmarkStart w:colFirst="0" w:colLast="0" w:name="_heading=h.1fob9te" w:id="4"/>
      <w:bookmarkEnd w:id="4"/>
      <w:r w:rsidDel="00000000" w:rsidR="00000000" w:rsidRPr="00000000">
        <w:rPr>
          <w:rtl w:val="0"/>
        </w:rPr>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SORUMLULUKLAR</w:t>
      </w:r>
      <w:r w:rsidDel="00000000" w:rsidR="00000000" w:rsidRPr="00000000">
        <w:rPr>
          <w:rtl w:val="0"/>
        </w:rPr>
      </w:r>
    </w:p>
    <w:p w:rsidR="00000000" w:rsidDel="00000000" w:rsidP="00000000" w:rsidRDefault="00000000" w:rsidRPr="00000000" w14:paraId="00000521">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atmosferinin öğrenmeyi besleyici bir hale gelmesi için çaba gösterirler.</w:t>
      </w:r>
    </w:p>
    <w:p w:rsidR="00000000" w:rsidDel="00000000" w:rsidP="00000000" w:rsidRDefault="00000000" w:rsidRPr="00000000" w14:paraId="00000522">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Arkadaşlarına ilişkin yargılarında adil, çatışmaların çözümünde bütün insanların varlığına saygılı olurlar.</w:t>
      </w:r>
    </w:p>
    <w:p w:rsidR="00000000" w:rsidDel="00000000" w:rsidP="00000000" w:rsidRDefault="00000000" w:rsidRPr="00000000" w14:paraId="00000523">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Kültürel farklılıklara saygı gösterirler.</w:t>
      </w:r>
    </w:p>
    <w:p w:rsidR="00000000" w:rsidDel="00000000" w:rsidP="00000000" w:rsidRDefault="00000000" w:rsidRPr="00000000" w14:paraId="00000524">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Her türlü ayrımcılığa karşı hoşgörüsüz olurlar.</w:t>
      </w:r>
    </w:p>
    <w:p w:rsidR="00000000" w:rsidDel="00000000" w:rsidP="00000000" w:rsidRDefault="00000000" w:rsidRPr="00000000" w14:paraId="00000525">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Akademik dürüstlüğü korur ve buna uygun davranırlar.</w:t>
      </w:r>
    </w:p>
    <w:p w:rsidR="00000000" w:rsidDel="00000000" w:rsidP="00000000" w:rsidRDefault="00000000" w:rsidRPr="00000000" w14:paraId="00000526">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Araştırmalarda tarafsız bir tutum sergiler, sonuçları doğru olarak açıklar ve başkaları tarafından yapılmış ya da geliştirilmiş çalışma ve düşünceleri belirtirler.</w:t>
      </w:r>
    </w:p>
    <w:p w:rsidR="00000000" w:rsidDel="00000000" w:rsidP="00000000" w:rsidRDefault="00000000" w:rsidRPr="00000000" w14:paraId="00000527">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Sağlık ekibinin bütün üyeleri ile etkileşimde saygı ve işbirliği içinde davranırlar.</w:t>
      </w:r>
    </w:p>
    <w:p w:rsidR="00000000" w:rsidDel="00000000" w:rsidP="00000000" w:rsidRDefault="00000000" w:rsidRPr="00000000" w14:paraId="00000528">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Görünüşlerine dikkat eder, profesyonelliğe yakışır biçimde ve temiz şekilde hazır bulunarak hastaların fiziksel bakımını ya da onlarla iletişimi engelleyebilecek giyim ve takıları (mücevher, dövme, ya da diğer sembolleri) üzerlerinde bulundurmazlar.</w:t>
      </w:r>
    </w:p>
    <w:p w:rsidR="00000000" w:rsidDel="00000000" w:rsidP="00000000" w:rsidRDefault="00000000" w:rsidRPr="00000000" w14:paraId="00000529">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derslerinde, klinik ortamlarda, hasta karşısında konuşma biçimi, güvenilirlik, görünüm gibi konularda profesyonel davranırlar.</w:t>
      </w:r>
    </w:p>
    <w:p w:rsidR="00000000" w:rsidDel="00000000" w:rsidP="00000000" w:rsidRDefault="00000000" w:rsidRPr="00000000" w14:paraId="0000052A">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Klinik uygulamalarında her zaman üniversitenin </w:t>
      </w:r>
      <w:r w:rsidDel="00000000" w:rsidR="00000000" w:rsidRPr="00000000">
        <w:rPr>
          <w:rFonts w:ascii="Book Antiqua" w:cs="Book Antiqua" w:eastAsia="Book Antiqua" w:hAnsi="Book Antiqua"/>
          <w:b w:val="1"/>
          <w:vertAlign w:val="baseline"/>
          <w:rtl w:val="0"/>
        </w:rPr>
        <w:t xml:space="preserve">kimlik ya da yaka kartlarını önlüklerinde</w:t>
      </w:r>
      <w:r w:rsidDel="00000000" w:rsidR="00000000" w:rsidRPr="00000000">
        <w:rPr>
          <w:rFonts w:ascii="Book Antiqua" w:cs="Book Antiqua" w:eastAsia="Book Antiqua" w:hAnsi="Book Antiqua"/>
          <w:vertAlign w:val="baseline"/>
          <w:rtl w:val="0"/>
        </w:rPr>
        <w:t xml:space="preserve"> taşırlar.</w:t>
      </w:r>
    </w:p>
    <w:p w:rsidR="00000000" w:rsidDel="00000000" w:rsidP="00000000" w:rsidRDefault="00000000" w:rsidRPr="00000000" w14:paraId="0000052B">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yakınlarına kendisini </w:t>
      </w:r>
      <w:r w:rsidDel="00000000" w:rsidR="00000000" w:rsidRPr="00000000">
        <w:rPr>
          <w:rFonts w:ascii="Book Antiqua" w:cs="Book Antiqua" w:eastAsia="Book Antiqua" w:hAnsi="Book Antiqua"/>
          <w:b w:val="1"/>
          <w:vertAlign w:val="baseline"/>
          <w:rtl w:val="0"/>
        </w:rPr>
        <w:t xml:space="preserve">"tıp fakültesi öğrencisi" </w:t>
      </w:r>
      <w:r w:rsidDel="00000000" w:rsidR="00000000" w:rsidRPr="00000000">
        <w:rPr>
          <w:rFonts w:ascii="Book Antiqua" w:cs="Book Antiqua" w:eastAsia="Book Antiqua" w:hAnsi="Book Antiqua"/>
          <w:vertAlign w:val="baseline"/>
          <w:rtl w:val="0"/>
        </w:rPr>
        <w:t xml:space="preserve">olarak tanıtırlar.</w:t>
      </w:r>
    </w:p>
    <w:p w:rsidR="00000000" w:rsidDel="00000000" w:rsidP="00000000" w:rsidRDefault="00000000" w:rsidRPr="00000000" w14:paraId="0000052C">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Görevlendirildikleri bütün klinik uygulamalara katılır, mazeretlerini uygun bir süre önceden ilgililere bildirirler.</w:t>
      </w:r>
    </w:p>
    <w:p w:rsidR="00000000" w:rsidDel="00000000" w:rsidP="00000000" w:rsidRDefault="00000000" w:rsidRPr="00000000" w14:paraId="0000052D">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etkileşimde onların </w:t>
      </w:r>
      <w:r w:rsidDel="00000000" w:rsidR="00000000" w:rsidRPr="00000000">
        <w:rPr>
          <w:rFonts w:ascii="Book Antiqua" w:cs="Book Antiqua" w:eastAsia="Book Antiqua" w:hAnsi="Book Antiqua"/>
          <w:b w:val="1"/>
          <w:vertAlign w:val="baseline"/>
          <w:rtl w:val="0"/>
        </w:rPr>
        <w:t xml:space="preserve">mahremiyetine </w:t>
      </w:r>
      <w:r w:rsidDel="00000000" w:rsidR="00000000" w:rsidRPr="00000000">
        <w:rPr>
          <w:rFonts w:ascii="Book Antiqua" w:cs="Book Antiqua" w:eastAsia="Book Antiqua" w:hAnsi="Book Antiqua"/>
          <w:vertAlign w:val="baseline"/>
          <w:rtl w:val="0"/>
        </w:rPr>
        <w:t xml:space="preserve">saygı gösterirler.</w:t>
      </w:r>
    </w:p>
    <w:p w:rsidR="00000000" w:rsidDel="00000000" w:rsidP="00000000" w:rsidRDefault="00000000" w:rsidRPr="00000000" w14:paraId="0000052E">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bakımında </w:t>
      </w:r>
      <w:r w:rsidDel="00000000" w:rsidR="00000000" w:rsidRPr="00000000">
        <w:rPr>
          <w:rFonts w:ascii="Book Antiqua" w:cs="Book Antiqua" w:eastAsia="Book Antiqua" w:hAnsi="Book Antiqua"/>
          <w:b w:val="1"/>
          <w:vertAlign w:val="baseline"/>
          <w:rtl w:val="0"/>
        </w:rPr>
        <w:t xml:space="preserve">gizliliği temel bir yükümlülük</w:t>
      </w:r>
      <w:r w:rsidDel="00000000" w:rsidR="00000000" w:rsidRPr="00000000">
        <w:rPr>
          <w:rFonts w:ascii="Book Antiqua" w:cs="Book Antiqua" w:eastAsia="Book Antiqua" w:hAnsi="Book Antiqua"/>
          <w:vertAlign w:val="baseline"/>
          <w:rtl w:val="0"/>
        </w:rPr>
        <w:t xml:space="preserve"> sayarlar.</w:t>
      </w:r>
    </w:p>
    <w:p w:rsidR="00000000" w:rsidDel="00000000" w:rsidP="00000000" w:rsidRDefault="00000000" w:rsidRPr="00000000" w14:paraId="0000052F">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etkileşimlerinde öğretim elemanları gözetimi ya da bilgisi dışında davranamazlar.</w:t>
      </w:r>
    </w:p>
    <w:p w:rsidR="00000000" w:rsidDel="00000000" w:rsidP="00000000" w:rsidRDefault="00000000" w:rsidRPr="00000000" w14:paraId="00000530">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bakımına ilişkin bütün tıbbi kayıtları gizli tutar ve bu kayıtlara ilişkin eğitici tartışmaların da gizlilik ilkelerine uygun biçimde yapılmasını sağlarlar.</w:t>
      </w:r>
    </w:p>
    <w:p w:rsidR="00000000" w:rsidDel="00000000" w:rsidP="00000000" w:rsidRDefault="00000000" w:rsidRPr="00000000" w14:paraId="00000531">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Gözledikleri her türlü yasal olmayan profesyonellik dışı uygulamaları yetkililere bildirirler.</w:t>
      </w:r>
    </w:p>
    <w:p w:rsidR="00000000" w:rsidDel="00000000" w:rsidP="00000000" w:rsidRDefault="00000000" w:rsidRPr="00000000" w14:paraId="00000532">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Hastane görevlileri ile hastalarla ilgili konulardaki tartışmaları, ortak kullanım alanları dışında kimsenin duyamayacağı şekilde yaparlar.</w:t>
      </w:r>
    </w:p>
    <w:p w:rsidR="00000000" w:rsidDel="00000000" w:rsidP="00000000" w:rsidRDefault="00000000" w:rsidRPr="00000000" w14:paraId="00000533">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 ile olduğu gibi sağlık ekibinin diğer üyeleri ile diyalog ve tartışmalarında saygı ve ciddiyet içinde davranırlar.</w:t>
      </w:r>
    </w:p>
    <w:p w:rsidR="00000000" w:rsidDel="00000000" w:rsidP="00000000" w:rsidRDefault="00000000" w:rsidRPr="00000000" w14:paraId="00000534">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Sınırlılıklarını bilir ve deneyimlerinin yetersiz kaldığı durumlarda yardım isterler.</w:t>
      </w:r>
    </w:p>
    <w:p w:rsidR="00000000" w:rsidDel="00000000" w:rsidP="00000000" w:rsidRDefault="00000000" w:rsidRPr="00000000" w14:paraId="00000535">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Eğitim ve uygulama çalışmaları ve sınavlar esnasında sırasında </w:t>
      </w:r>
      <w:r w:rsidDel="00000000" w:rsidR="00000000" w:rsidRPr="00000000">
        <w:rPr>
          <w:rFonts w:ascii="Book Antiqua" w:cs="Book Antiqua" w:eastAsia="Book Antiqua" w:hAnsi="Book Antiqua"/>
          <w:b w:val="1"/>
          <w:vertAlign w:val="baseline"/>
          <w:rtl w:val="0"/>
        </w:rPr>
        <w:t xml:space="preserve">herhangi bir şekilde izinsiz  video, ses ve benzeri kayıtlar yapmaz ve bu kayıtları üçüncü kişilerle (sosyal medya, internet ve benzeri ortamlarda dahil ) paylaşmaz</w:t>
      </w:r>
      <w:r w:rsidDel="00000000" w:rsidR="00000000" w:rsidRPr="00000000">
        <w:rPr>
          <w:rFonts w:ascii="Book Antiqua" w:cs="Book Antiqua" w:eastAsia="Book Antiqua" w:hAnsi="Book Antiqua"/>
          <w:vertAlign w:val="baseline"/>
          <w:rtl w:val="0"/>
        </w:rPr>
        <w:t xml:space="preserve">, başka amaçlarla kullanmaz ve biriktirmezler.</w:t>
      </w:r>
    </w:p>
    <w:p w:rsidR="00000000" w:rsidDel="00000000" w:rsidP="00000000" w:rsidRDefault="00000000" w:rsidRPr="00000000" w14:paraId="00000536">
      <w:pPr>
        <w:numPr>
          <w:ilvl w:val="0"/>
          <w:numId w:val="7"/>
        </w:numPr>
        <w:spacing w:after="0" w:line="360" w:lineRule="auto"/>
        <w:ind w:left="391" w:hanging="357"/>
        <w:jc w:val="both"/>
        <w:rPr>
          <w:rFonts w:ascii="Book Antiqua" w:cs="Book Antiqua" w:eastAsia="Book Antiqua" w:hAnsi="Book Antiqua"/>
          <w:vertAlign w:val="baseline"/>
        </w:rPr>
      </w:pPr>
      <w:bookmarkStart w:colFirst="0" w:colLast="0" w:name="_heading=h.3znysh7" w:id="5"/>
      <w:bookmarkEnd w:id="5"/>
      <w:r w:rsidDel="00000000" w:rsidR="00000000" w:rsidRPr="00000000">
        <w:rPr>
          <w:rFonts w:ascii="Book Antiqua" w:cs="Book Antiqua" w:eastAsia="Book Antiqua" w:hAnsi="Book Antiqua"/>
          <w:b w:val="1"/>
          <w:vertAlign w:val="baseline"/>
          <w:rtl w:val="0"/>
        </w:rPr>
        <w:t xml:space="preserve">MSKÜ Tıp Fakültesi Eğitim-Öğretim ve Sınav Yönetmeliği</w:t>
      </w:r>
      <w:r w:rsidDel="00000000" w:rsidR="00000000" w:rsidRPr="00000000">
        <w:rPr>
          <w:rFonts w:ascii="Book Antiqua" w:cs="Book Antiqua" w:eastAsia="Book Antiqua" w:hAnsi="Book Antiqua"/>
          <w:vertAlign w:val="baseline"/>
          <w:rtl w:val="0"/>
        </w:rPr>
        <w:t xml:space="preserve">ndeki Dönem I,II ve III öğrencilerine ait devam ve diğer hususlardaki esaslara uygun davranırlar.</w:t>
      </w:r>
    </w:p>
    <w:p w:rsidR="00000000" w:rsidDel="00000000" w:rsidP="00000000" w:rsidRDefault="00000000" w:rsidRPr="00000000" w14:paraId="00000537">
      <w:pPr>
        <w:numPr>
          <w:ilvl w:val="0"/>
          <w:numId w:val="7"/>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i w:val="1"/>
          <w:vertAlign w:val="baseline"/>
          <w:rtl w:val="0"/>
        </w:rPr>
        <w:t xml:space="preserve">MSKÜ Tıp Fakültesi Mezuniyet Öncesi Eğitiminde Öğrencilerin Uyması Gereken Kurallar, Öğrencilerin Sorumlulukları ve Görevleri</w:t>
      </w:r>
      <w:r w:rsidDel="00000000" w:rsidR="00000000" w:rsidRPr="00000000">
        <w:rPr>
          <w:rFonts w:ascii="Book Antiqua" w:cs="Book Antiqua" w:eastAsia="Book Antiqua" w:hAnsi="Book Antiqua"/>
          <w:vertAlign w:val="baseline"/>
          <w:rtl w:val="0"/>
        </w:rPr>
        <w:t xml:space="preserve">ndeki hususları bilir ve bu hususlara uygun davranırlar.</w:t>
      </w:r>
    </w:p>
    <w:p w:rsidR="00000000" w:rsidDel="00000000" w:rsidP="00000000" w:rsidRDefault="00000000" w:rsidRPr="00000000" w14:paraId="00000538">
      <w:pPr>
        <w:numPr>
          <w:ilvl w:val="0"/>
          <w:numId w:val="7"/>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vertAlign w:val="baseline"/>
          <w:rtl w:val="0"/>
        </w:rPr>
        <w:t xml:space="preserve">MSKÜ Tıp Fakültesi Öğrenci Laboratuvar Uygulamaları İçin Öğrenci Rehberleri</w:t>
      </w:r>
      <w:r w:rsidDel="00000000" w:rsidR="00000000" w:rsidRPr="00000000">
        <w:rPr>
          <w:vertAlign w:val="baseline"/>
          <w:rtl w:val="0"/>
        </w:rPr>
        <w:t xml:space="preserve">ndeki </w:t>
      </w:r>
      <w:r w:rsidDel="00000000" w:rsidR="00000000" w:rsidRPr="00000000">
        <w:rPr>
          <w:rFonts w:ascii="Book Antiqua" w:cs="Book Antiqua" w:eastAsia="Book Antiqua" w:hAnsi="Book Antiqua"/>
          <w:vertAlign w:val="baseline"/>
          <w:rtl w:val="0"/>
        </w:rPr>
        <w:t xml:space="preserve">hususları bilir ve bu hususlara uygun davranırlar</w:t>
      </w:r>
    </w:p>
    <w:p w:rsidR="00000000" w:rsidDel="00000000" w:rsidP="00000000" w:rsidRDefault="00000000" w:rsidRPr="00000000" w14:paraId="00000539">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3A">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Lütfen okuyunuz:</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3B">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Mezuniyet Öncesi Eğitiminde Öğrencilerin Uyması Gereken Kurallar, Öğrencilerin Sorumlulukları ve Görevleri</w:t>
      </w:r>
    </w:p>
    <w:p w:rsidR="00000000" w:rsidDel="00000000" w:rsidP="00000000" w:rsidRDefault="00000000" w:rsidRPr="00000000" w14:paraId="0000053C">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Öğrenci Laboratuvar Uygulamaları İçin Öğrenci Rehberleri</w:t>
      </w:r>
    </w:p>
    <w:p w:rsidR="00000000" w:rsidDel="00000000" w:rsidP="00000000" w:rsidRDefault="00000000" w:rsidRPr="00000000" w14:paraId="0000053D">
      <w:pPr>
        <w:spacing w:after="0" w:line="360" w:lineRule="auto"/>
        <w:jc w:val="both"/>
        <w:rPr>
          <w:rFonts w:ascii="Book Antiqua" w:cs="Book Antiqua" w:eastAsia="Book Antiqua" w:hAnsi="Book Antiqua"/>
          <w:vertAlign w:val="baseline"/>
        </w:rPr>
      </w:pPr>
      <w:bookmarkStart w:colFirst="0" w:colLast="0" w:name="_heading=h.2et92p0" w:id="3"/>
      <w:bookmarkEnd w:id="3"/>
      <w:r w:rsidDel="00000000" w:rsidR="00000000" w:rsidRPr="00000000">
        <w:rPr>
          <w:rtl w:val="0"/>
        </w:rPr>
      </w:r>
    </w:p>
    <w:p w:rsidR="00000000" w:rsidDel="00000000" w:rsidP="00000000" w:rsidRDefault="00000000" w:rsidRPr="00000000" w14:paraId="0000053E">
      <w:pPr>
        <w:shd w:fill="b8cce4" w:val="clear"/>
        <w:tabs>
          <w:tab w:val="left" w:leader="none" w:pos="1114"/>
        </w:tabs>
        <w:spacing w:after="0" w:line="360" w:lineRule="auto"/>
        <w:jc w:val="both"/>
        <w:rPr>
          <w:rFonts w:ascii="Book Antiqua" w:cs="Book Antiqua" w:eastAsia="Book Antiqua" w:hAnsi="Book Antiqua"/>
          <w:b w:val="0"/>
          <w:u w:val="single"/>
          <w:vertAlign w:val="baseline"/>
        </w:rPr>
      </w:pPr>
      <w:r w:rsidDel="00000000" w:rsidR="00000000" w:rsidRPr="00000000">
        <w:rPr>
          <w:rFonts w:ascii="Book Antiqua" w:cs="Book Antiqua" w:eastAsia="Book Antiqua" w:hAnsi="Book Antiqua"/>
          <w:b w:val="1"/>
          <w:u w:val="single"/>
          <w:vertAlign w:val="baseline"/>
          <w:rtl w:val="0"/>
        </w:rPr>
        <w:t xml:space="preserve">TÜRKÇE TIP PROGRAMI (BAZI HATIRLATMALAR) </w:t>
      </w:r>
      <w:r w:rsidDel="00000000" w:rsidR="00000000" w:rsidRPr="00000000">
        <w:rPr>
          <w:rtl w:val="0"/>
        </w:rPr>
      </w:r>
    </w:p>
    <w:p w:rsidR="00000000" w:rsidDel="00000000" w:rsidP="00000000" w:rsidRDefault="00000000" w:rsidRPr="00000000" w14:paraId="0000053F">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Tıp Fakültesi Türkçe Tıp Programı: Yabancı Dil (İngilizce-Almanca-Fransızca) 1-2-3-4, Atatürk İlkeleri ve İnkılap Tarihi 1-2, Türk Dili 1-2, Temel Bilgi Teknolojisi Kullanımı</w:t>
      </w:r>
    </w:p>
    <w:p w:rsidR="00000000" w:rsidDel="00000000" w:rsidP="00000000" w:rsidRDefault="00000000" w:rsidRPr="00000000" w14:paraId="00000540">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Eğitim-Öğretim ve Sınav Yönetmeliği: Dönem I, Dönem II DE zorunlu ve seçmeli derslerden başarısız olan öğrenciler, bir üst döneme devam eder. </w:t>
      </w:r>
      <w:r w:rsidDel="00000000" w:rsidR="00000000" w:rsidRPr="00000000">
        <w:rPr>
          <w:rFonts w:ascii="Book Antiqua" w:cs="Book Antiqua" w:eastAsia="Book Antiqua" w:hAnsi="Book Antiqua"/>
          <w:b w:val="1"/>
          <w:vertAlign w:val="baseline"/>
          <w:rtl w:val="0"/>
        </w:rPr>
        <w:t xml:space="preserve">Ancak öğrenciler, Dönem IV’e başlamadan önce bu derslerden başarılı olmak zorundadır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41">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Zorunlu Gözlem Eğitimi: Dönem I’de öğrenciler yaz dönemi ve yarıyıl tatilinde </w:t>
      </w:r>
      <w:r w:rsidDel="00000000" w:rsidR="00000000" w:rsidRPr="00000000">
        <w:rPr>
          <w:rFonts w:ascii="Book Antiqua" w:cs="Book Antiqua" w:eastAsia="Book Antiqua" w:hAnsi="Book Antiqua"/>
          <w:b w:val="1"/>
          <w:i w:val="1"/>
          <w:vertAlign w:val="baseline"/>
          <w:rtl w:val="0"/>
        </w:rPr>
        <w:t xml:space="preserve">on iş günü süre ile</w:t>
      </w:r>
      <w:r w:rsidDel="00000000" w:rsidR="00000000" w:rsidRPr="00000000">
        <w:rPr>
          <w:rFonts w:ascii="Book Antiqua" w:cs="Book Antiqua" w:eastAsia="Book Antiqua" w:hAnsi="Book Antiqua"/>
          <w:vertAlign w:val="baseline"/>
          <w:rtl w:val="0"/>
        </w:rPr>
        <w:t xml:space="preserve"> birinci basamak sağlık kuruluşunda; Dönem II’de öğrenciler yaz dönemi ve yarıyıl tatilinde ikinci ya da üçüncü basamak sağlık kuruluşunda zorunlu gözlem eğitimlerini yaparlar. </w:t>
      </w:r>
      <w:r w:rsidDel="00000000" w:rsidR="00000000" w:rsidRPr="00000000">
        <w:rPr>
          <w:rFonts w:ascii="Book Antiqua" w:cs="Book Antiqua" w:eastAsia="Book Antiqua" w:hAnsi="Book Antiqua"/>
          <w:b w:val="1"/>
          <w:vertAlign w:val="baseline"/>
          <w:rtl w:val="0"/>
        </w:rPr>
        <w:t xml:space="preserve">Gözlem eğitimlerini tamamlamış ve başarmış olmak Dönem IV’e başlamak için ön koşuldur.</w:t>
      </w:r>
      <w:r w:rsidDel="00000000" w:rsidR="00000000" w:rsidRPr="00000000">
        <w:rPr>
          <w:rtl w:val="0"/>
        </w:rPr>
      </w:r>
    </w:p>
    <w:p w:rsidR="00000000" w:rsidDel="00000000" w:rsidP="00000000" w:rsidRDefault="00000000" w:rsidRPr="00000000" w14:paraId="00000542">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Türkçe Tıp Programı Dönem 4’e Geçmeden Başarılması Gereken Dersler: Yabancı Dil (İngilizce-Almanca-Fransızca) 1-2-3-4, Atatürk İlkeleri ve İnkılap Tarihi 1-2, Türk Dili 1-2, Temel Bilgi Teknolojisi Kullanımı, Dönem 1 seçmeli dersi, Zorunlu Gözlem Eğitimi 1-2 (Öğrenci Bilgi Sisteminden kayıt yaptırıp düzenli aralıklarla başarılı olma durumunuz kontrol ediniz.) </w:t>
      </w:r>
    </w:p>
    <w:p w:rsidR="00000000" w:rsidDel="00000000" w:rsidP="00000000" w:rsidRDefault="00000000" w:rsidRPr="00000000" w14:paraId="00000543">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ve Seçmeli Derslere Kayıt: Öğrenciler bu derslere kayıtlarını öğrenci bilgi sistemi üzerinden kendileri yapmak zorunda olup, düzenli olarak öğrenci bilgi sisteminden başarmak zorunda olduğunuz tüm dersleri her hafta en az 1 kez öğrenci bilgi sistemine girerek  takip edin.</w:t>
      </w:r>
    </w:p>
    <w:p w:rsidR="00000000" w:rsidDel="00000000" w:rsidP="00000000" w:rsidRDefault="00000000" w:rsidRPr="00000000" w14:paraId="00000544">
      <w:pPr>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54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Sorumluluk Reddi:</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46">
      <w:pPr>
        <w:spacing w:after="0" w:line="360" w:lineRule="auto"/>
        <w:jc w:val="both"/>
        <w:rPr>
          <w:rFonts w:ascii="Cambria" w:cs="Cambria" w:eastAsia="Cambria" w:hAnsi="Cambria"/>
          <w:sz w:val="20"/>
          <w:szCs w:val="20"/>
          <w:vertAlign w:val="baseline"/>
        </w:rPr>
      </w:pPr>
      <w:r w:rsidDel="00000000" w:rsidR="00000000" w:rsidRPr="00000000">
        <w:rPr>
          <w:rFonts w:ascii="Book Antiqua" w:cs="Book Antiqua" w:eastAsia="Book Antiqua" w:hAnsi="Book Antiqua"/>
          <w:vertAlign w:val="baseline"/>
          <w:rtl w:val="0"/>
        </w:rPr>
        <w:t xml:space="preserve">Yukarıdaki rehberde verilen bilgiler sadece öğrencileri bilgilendirmek içindir ve herhangi bir yasal statüye sahip değildir. </w:t>
      </w:r>
      <w:r w:rsidDel="00000000" w:rsidR="00000000" w:rsidRPr="00000000">
        <w:rPr>
          <w:rFonts w:ascii="Book Antiqua" w:cs="Book Antiqua" w:eastAsia="Book Antiqua" w:hAnsi="Book Antiqua"/>
          <w:b w:val="1"/>
          <w:i w:val="1"/>
          <w:vertAlign w:val="baseline"/>
          <w:rtl w:val="0"/>
        </w:rPr>
        <w:t xml:space="preserve">Derslerin isimleri, kodları, yasal mevzuat, koordinatörler kurulu, dönem koordinatörlüğü kararları ve benzeri nedenlerle </w:t>
      </w:r>
      <w:r w:rsidDel="00000000" w:rsidR="00000000" w:rsidRPr="00000000">
        <w:rPr>
          <w:rFonts w:ascii="Book Antiqua" w:cs="Book Antiqua" w:eastAsia="Book Antiqua" w:hAnsi="Book Antiqua"/>
          <w:vertAlign w:val="baseline"/>
          <w:rtl w:val="0"/>
        </w:rPr>
        <w:t xml:space="preserve">zamanla değişiklikler olabileceğini unutmayın.</w:t>
      </w: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5">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6">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7">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8">
    <w:lvl w:ilvl="0">
      <w:start w:val="1"/>
      <w:numFmt w:val="decimal"/>
      <w:lvlText w:val="%1."/>
      <w:lvlJc w:val="left"/>
      <w:pPr>
        <w:ind w:left="39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0">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1">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9iTHzOkoUtMvEGj+IhEgyzD/kg==">CgMxLjAyCGguZ2pkZ3hzMgloLjMwajB6bGwyCWguM2R5NnZrbTIJaC4yZXQ5MnAwMgloLjFmb2I5dGUyCWguM3pueXNoNzIJaC4yZXQ5MnAwOAByITFuQ0QxVW5XN01xNWs0clNQeXdvc2ZWNm1FeXVDdUZKQQ==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