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F1D8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850D5CB" w14:textId="5D60D3ED" w:rsidR="00032FF7" w:rsidRPr="00032FF7" w:rsidRDefault="00032FF7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>
        <w:rPr>
          <w:rFonts w:ascii="Cambria" w:eastAsia="Calibri" w:hAnsi="Cambria" w:cs="Times New Roman"/>
          <w:b/>
          <w:sz w:val="52"/>
          <w:szCs w:val="20"/>
        </w:rPr>
        <w:t>DÖNEM-</w:t>
      </w:r>
      <w:r w:rsidR="00452456">
        <w:rPr>
          <w:rFonts w:ascii="Cambria" w:eastAsia="Calibri" w:hAnsi="Cambria" w:cs="Times New Roman"/>
          <w:b/>
          <w:sz w:val="52"/>
          <w:szCs w:val="20"/>
        </w:rPr>
        <w:t>3</w:t>
      </w:r>
      <w:r>
        <w:rPr>
          <w:rFonts w:ascii="Cambria" w:eastAsia="Calibri" w:hAnsi="Cambria" w:cs="Times New Roman"/>
          <w:b/>
          <w:sz w:val="52"/>
          <w:szCs w:val="20"/>
        </w:rPr>
        <w:t xml:space="preserve"> /</w:t>
      </w:r>
      <w:r w:rsidRPr="00032FF7">
        <w:rPr>
          <w:rFonts w:ascii="Cambria" w:eastAsia="Calibri" w:hAnsi="Cambria" w:cs="Times New Roman"/>
          <w:b/>
          <w:sz w:val="52"/>
          <w:szCs w:val="20"/>
        </w:rPr>
        <w:t>KURUL</w:t>
      </w:r>
      <w:r>
        <w:rPr>
          <w:rFonts w:ascii="Cambria" w:eastAsia="Calibri" w:hAnsi="Cambria" w:cs="Times New Roman"/>
          <w:b/>
          <w:sz w:val="52"/>
          <w:szCs w:val="20"/>
        </w:rPr>
        <w:t>-</w:t>
      </w:r>
      <w:r w:rsidR="00D8127E">
        <w:rPr>
          <w:rFonts w:ascii="Cambria" w:eastAsia="Calibri" w:hAnsi="Cambria" w:cs="Times New Roman"/>
          <w:b/>
          <w:sz w:val="52"/>
          <w:szCs w:val="20"/>
        </w:rPr>
        <w:t>3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AMAÇ(LAR)</w:t>
      </w:r>
    </w:p>
    <w:p w14:paraId="70269CEB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45ECADA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32FF7" w:rsidRPr="00032FF7" w14:paraId="01E28C74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1398BAD4" w14:textId="2F106602" w:rsidR="00032FF7" w:rsidRPr="00452456" w:rsidRDefault="00032FF7" w:rsidP="00452456">
            <w:pPr>
              <w:pStyle w:val="ListeParagraf"/>
              <w:numPr>
                <w:ilvl w:val="0"/>
                <w:numId w:val="5"/>
              </w:numPr>
            </w:pPr>
          </w:p>
        </w:tc>
        <w:tc>
          <w:tcPr>
            <w:tcW w:w="8505" w:type="dxa"/>
            <w:shd w:val="clear" w:color="auto" w:fill="auto"/>
          </w:tcPr>
          <w:p w14:paraId="6544223E" w14:textId="7CFA9280" w:rsidR="00032FF7" w:rsidRPr="00032FF7" w:rsidRDefault="00DF6AE3" w:rsidP="00080B11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>
              <w:t xml:space="preserve">Bu kurulda öğrencilerin klinikte en sık rastlanılan </w:t>
            </w:r>
            <w:proofErr w:type="spellStart"/>
            <w:r>
              <w:t>gastrointestinal</w:t>
            </w:r>
            <w:proofErr w:type="spellEnd"/>
            <w:r>
              <w:t xml:space="preserve"> ve </w:t>
            </w:r>
            <w:proofErr w:type="spellStart"/>
            <w:r>
              <w:t>hemopoetik</w:t>
            </w:r>
            <w:proofErr w:type="spellEnd"/>
            <w:r>
              <w:t xml:space="preserve"> sistem hastalıklarının patogenezini, genetiğini, semptomlarını, bulgularını, tanı, tedavi yaklaşımlarını, korunma yöntemlerini öğrenmeleri amaçlanmaktadır. </w:t>
            </w:r>
          </w:p>
        </w:tc>
      </w:tr>
      <w:tr w:rsidR="00032FF7" w:rsidRPr="00032FF7" w14:paraId="4104588A" w14:textId="77777777" w:rsidTr="00370268">
        <w:trPr>
          <w:trHeight w:val="343"/>
        </w:trPr>
        <w:tc>
          <w:tcPr>
            <w:tcW w:w="567" w:type="dxa"/>
            <w:shd w:val="clear" w:color="auto" w:fill="auto"/>
          </w:tcPr>
          <w:p w14:paraId="6B32EF24" w14:textId="43C67201" w:rsidR="00032FF7" w:rsidRPr="00452456" w:rsidRDefault="00032FF7" w:rsidP="00452456">
            <w:pPr>
              <w:pStyle w:val="ListeParagraf"/>
              <w:numPr>
                <w:ilvl w:val="0"/>
                <w:numId w:val="5"/>
              </w:numPr>
            </w:pPr>
          </w:p>
        </w:tc>
        <w:tc>
          <w:tcPr>
            <w:tcW w:w="8505" w:type="dxa"/>
            <w:shd w:val="clear" w:color="auto" w:fill="auto"/>
          </w:tcPr>
          <w:p w14:paraId="1C0D3058" w14:textId="4D0AB211" w:rsidR="00032FF7" w:rsidRPr="00032FF7" w:rsidRDefault="00DF6AE3" w:rsidP="00080B11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t xml:space="preserve"> Bu kurulda öğrencilerin </w:t>
            </w:r>
            <w:proofErr w:type="spellStart"/>
            <w:r>
              <w:t>gastrointestinal</w:t>
            </w:r>
            <w:proofErr w:type="spellEnd"/>
            <w:r>
              <w:t xml:space="preserve"> ve </w:t>
            </w:r>
            <w:proofErr w:type="spellStart"/>
            <w:r>
              <w:t>hemopoetik</w:t>
            </w:r>
            <w:proofErr w:type="spellEnd"/>
            <w:r>
              <w:t xml:space="preserve"> sistem muayene becerisini kazanmaları amaçlanmaktadır.</w:t>
            </w:r>
          </w:p>
        </w:tc>
      </w:tr>
    </w:tbl>
    <w:p w14:paraId="5EC5854A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A975BF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BAF3A9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C6881D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04AB34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CCBB8C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E7B8C6B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4C6C9A6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932CAE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C9F0BCF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C94E2C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6CC0F28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D6E53D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C931E9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3089B1C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C33535F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81220F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A87086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959660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5ACE16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44F2C3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C601BFC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E1E82DE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38F3CD8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91DD4C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879AE5E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F23033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D3F689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49C3C4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8C04375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2E8C20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668A7A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7F4064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7A1F1EA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ACA7E36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558E68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E900408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5F79BF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7266244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6948BF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BCA649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E81B0E0" w14:textId="6711D22E" w:rsidR="00032FF7" w:rsidRPr="00032FF7" w:rsidRDefault="00032FF7" w:rsidP="00032FF7">
      <w:pP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bCs/>
          <w:sz w:val="52"/>
          <w:szCs w:val="52"/>
        </w:rPr>
      </w:pPr>
      <w:bookmarkStart w:id="0" w:name="_Hlk112849673"/>
      <w:r w:rsidRPr="00032FF7">
        <w:rPr>
          <w:rFonts w:ascii="Cambria" w:eastAsia="Calibri" w:hAnsi="Cambria" w:cs="Times New Roman"/>
          <w:b/>
          <w:bCs/>
          <w:sz w:val="52"/>
          <w:szCs w:val="52"/>
        </w:rPr>
        <w:t>DÖNEM-</w:t>
      </w:r>
      <w:r w:rsidR="00452456">
        <w:rPr>
          <w:rFonts w:ascii="Cambria" w:eastAsia="Calibri" w:hAnsi="Cambria" w:cs="Times New Roman"/>
          <w:b/>
          <w:bCs/>
          <w:sz w:val="52"/>
          <w:szCs w:val="52"/>
        </w:rPr>
        <w:t>3</w:t>
      </w:r>
      <w:r w:rsidRPr="00032FF7">
        <w:rPr>
          <w:rFonts w:ascii="Cambria" w:eastAsia="Calibri" w:hAnsi="Cambria" w:cs="Times New Roman"/>
          <w:b/>
          <w:bCs/>
          <w:sz w:val="52"/>
          <w:szCs w:val="52"/>
        </w:rPr>
        <w:t xml:space="preserve"> /KURUL-</w:t>
      </w:r>
      <w:r w:rsidR="00D8127E">
        <w:rPr>
          <w:rFonts w:ascii="Cambria" w:eastAsia="Calibri" w:hAnsi="Cambria" w:cs="Times New Roman"/>
          <w:b/>
          <w:bCs/>
          <w:sz w:val="52"/>
          <w:szCs w:val="52"/>
        </w:rPr>
        <w:t>3</w:t>
      </w:r>
      <w:r w:rsidR="00376FD6">
        <w:rPr>
          <w:rFonts w:ascii="Cambria" w:eastAsia="Calibri" w:hAnsi="Cambria" w:cs="Times New Roman"/>
          <w:b/>
          <w:bCs/>
          <w:sz w:val="52"/>
          <w:szCs w:val="52"/>
        </w:rPr>
        <w:t xml:space="preserve"> </w:t>
      </w:r>
      <w:proofErr w:type="gramStart"/>
      <w:r w:rsidRPr="00032FF7">
        <w:rPr>
          <w:rFonts w:ascii="Cambria" w:eastAsia="Calibri" w:hAnsi="Cambria" w:cs="Times New Roman"/>
          <w:b/>
          <w:bCs/>
          <w:sz w:val="52"/>
          <w:szCs w:val="52"/>
        </w:rPr>
        <w:t>HEDEF(</w:t>
      </w:r>
      <w:proofErr w:type="gramEnd"/>
      <w:r w:rsidRPr="00032FF7">
        <w:rPr>
          <w:rFonts w:ascii="Cambria" w:eastAsia="Calibri" w:hAnsi="Cambria" w:cs="Times New Roman"/>
          <w:b/>
          <w:bCs/>
          <w:sz w:val="52"/>
          <w:szCs w:val="52"/>
        </w:rPr>
        <w:t>LER)İ</w:t>
      </w:r>
    </w:p>
    <w:bookmarkEnd w:id="0"/>
    <w:p w14:paraId="106B47D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EAEA025" w14:textId="77777777" w:rsidR="00032FF7" w:rsidRPr="00DF6AE3" w:rsidRDefault="00032FF7" w:rsidP="000A19B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32FF7" w:rsidRPr="00DF6AE3" w14:paraId="2F58C2C6" w14:textId="77777777" w:rsidTr="000A19B3">
        <w:trPr>
          <w:trHeight w:val="483"/>
        </w:trPr>
        <w:tc>
          <w:tcPr>
            <w:tcW w:w="567" w:type="dxa"/>
            <w:shd w:val="clear" w:color="auto" w:fill="auto"/>
          </w:tcPr>
          <w:p w14:paraId="0C42A461" w14:textId="77777777" w:rsidR="00032FF7" w:rsidRPr="00DF6AE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3A8D74E" w14:textId="4DAC9BDB" w:rsidR="00032FF7" w:rsidRPr="00DF6AE3" w:rsidRDefault="00DF6AE3" w:rsidP="00DF6AE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DF6AE3">
              <w:rPr>
                <w:rFonts w:ascii="Book Antiqua" w:eastAsia="Book Antiqua" w:hAnsi="Book Antiqua" w:cs="Book Antiqua"/>
              </w:rPr>
              <w:t xml:space="preserve">En sık karşılaşılan </w:t>
            </w:r>
            <w:proofErr w:type="spellStart"/>
            <w:r w:rsidRPr="00DF6AE3">
              <w:rPr>
                <w:rFonts w:ascii="Book Antiqua" w:eastAsia="Book Antiqua" w:hAnsi="Book Antiqua" w:cs="Book Antiqua"/>
              </w:rPr>
              <w:t>Gastrointestinal</w:t>
            </w:r>
            <w:proofErr w:type="spellEnd"/>
            <w:r w:rsidRPr="00DF6AE3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DF6AE3">
              <w:rPr>
                <w:rFonts w:ascii="Book Antiqua" w:eastAsia="Book Antiqua" w:hAnsi="Book Antiqua" w:cs="Book Antiqua"/>
              </w:rPr>
              <w:t>hemopoetik</w:t>
            </w:r>
            <w:proofErr w:type="spellEnd"/>
            <w:r w:rsidRPr="00DF6AE3">
              <w:rPr>
                <w:rFonts w:ascii="Book Antiqua" w:eastAsia="Book Antiqua" w:hAnsi="Book Antiqua" w:cs="Book Antiqua"/>
              </w:rPr>
              <w:t xml:space="preserve"> sistem hastalıklarının patogenezini, genetiğini, klinik bulgularını, tanı ve tedavi yaklaşımlarını açıklayabilme</w:t>
            </w:r>
          </w:p>
        </w:tc>
      </w:tr>
      <w:tr w:rsidR="00032FF7" w:rsidRPr="00DF6AE3" w14:paraId="37573181" w14:textId="77777777" w:rsidTr="000A19B3">
        <w:trPr>
          <w:trHeight w:val="482"/>
        </w:trPr>
        <w:tc>
          <w:tcPr>
            <w:tcW w:w="567" w:type="dxa"/>
            <w:shd w:val="clear" w:color="auto" w:fill="auto"/>
          </w:tcPr>
          <w:p w14:paraId="7B34EE15" w14:textId="77777777" w:rsidR="00032FF7" w:rsidRPr="00DF6AE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89E98C3" w14:textId="7C99BEAC" w:rsidR="00032FF7" w:rsidRPr="00DF6AE3" w:rsidRDefault="00DF6AE3" w:rsidP="000A19B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r w:rsidRPr="00DF6AE3">
              <w:rPr>
                <w:rFonts w:ascii="Book Antiqua" w:hAnsi="Book Antiqua"/>
              </w:rPr>
              <w:t>Gastrointestinal</w:t>
            </w:r>
            <w:proofErr w:type="spellEnd"/>
            <w:r w:rsidRPr="00DF6AE3">
              <w:rPr>
                <w:rFonts w:ascii="Book Antiqua" w:hAnsi="Book Antiqua"/>
              </w:rPr>
              <w:t xml:space="preserve"> ve </w:t>
            </w:r>
            <w:proofErr w:type="spellStart"/>
            <w:r w:rsidRPr="00DF6AE3">
              <w:rPr>
                <w:rFonts w:ascii="Book Antiqua" w:hAnsi="Book Antiqua"/>
              </w:rPr>
              <w:t>hemopoetik</w:t>
            </w:r>
            <w:proofErr w:type="spellEnd"/>
            <w:r w:rsidRPr="00DF6AE3">
              <w:rPr>
                <w:rFonts w:ascii="Book Antiqua" w:hAnsi="Book Antiqua"/>
              </w:rPr>
              <w:t xml:space="preserve"> sistemine etki eden ilaçların sınıflandırılma</w:t>
            </w:r>
            <w:r w:rsidR="00C83EC9">
              <w:rPr>
                <w:rFonts w:ascii="Book Antiqua" w:hAnsi="Book Antiqua"/>
              </w:rPr>
              <w:t>larını</w:t>
            </w:r>
            <w:r w:rsidRPr="00DF6AE3">
              <w:rPr>
                <w:rFonts w:ascii="Book Antiqua" w:hAnsi="Book Antiqua"/>
              </w:rPr>
              <w:t>, etki mekanizma</w:t>
            </w:r>
            <w:r w:rsidR="00C83EC9">
              <w:rPr>
                <w:rFonts w:ascii="Book Antiqua" w:hAnsi="Book Antiqua"/>
              </w:rPr>
              <w:t>larını</w:t>
            </w:r>
            <w:r w:rsidRPr="00DF6AE3">
              <w:rPr>
                <w:rFonts w:ascii="Book Antiqua" w:hAnsi="Book Antiqua"/>
              </w:rPr>
              <w:t>, endikasyonlarını, kontrendikasyonlarını ve yan etkilerini açıklayabilme</w:t>
            </w:r>
          </w:p>
        </w:tc>
      </w:tr>
      <w:tr w:rsidR="00032FF7" w:rsidRPr="00DF6AE3" w14:paraId="7E7A5CDE" w14:textId="77777777" w:rsidTr="000A19B3">
        <w:trPr>
          <w:trHeight w:val="432"/>
        </w:trPr>
        <w:tc>
          <w:tcPr>
            <w:tcW w:w="567" w:type="dxa"/>
            <w:shd w:val="clear" w:color="auto" w:fill="auto"/>
          </w:tcPr>
          <w:p w14:paraId="2712F257" w14:textId="77777777" w:rsidR="00032FF7" w:rsidRPr="00DF6AE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CE7AA3B" w14:textId="168F3CC8" w:rsidR="00032FF7" w:rsidRPr="00DF6AE3" w:rsidRDefault="00DF6AE3" w:rsidP="00DF6AE3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</w:rPr>
            </w:pPr>
            <w:r w:rsidRPr="00DF6AE3">
              <w:rPr>
                <w:rFonts w:ascii="Book Antiqua" w:eastAsia="Book Antiqua" w:hAnsi="Book Antiqua" w:cs="Book Antiqua"/>
              </w:rPr>
              <w:t xml:space="preserve">Paraziter </w:t>
            </w:r>
            <w:proofErr w:type="spellStart"/>
            <w:r w:rsidRPr="00DF6AE3">
              <w:rPr>
                <w:rFonts w:ascii="Book Antiqua" w:eastAsia="Book Antiqua" w:hAnsi="Book Antiqua" w:cs="Book Antiqua"/>
              </w:rPr>
              <w:t>enfestasyonların</w:t>
            </w:r>
            <w:proofErr w:type="spellEnd"/>
            <w:r w:rsidRPr="00DF6AE3">
              <w:rPr>
                <w:rFonts w:ascii="Book Antiqua" w:eastAsia="Book Antiqua" w:hAnsi="Book Antiqua" w:cs="Book Antiqua"/>
              </w:rPr>
              <w:t xml:space="preserve"> tedavisi</w:t>
            </w:r>
            <w:r w:rsidR="00C83EC9">
              <w:rPr>
                <w:rFonts w:ascii="Book Antiqua" w:eastAsia="Book Antiqua" w:hAnsi="Book Antiqua" w:cs="Book Antiqua"/>
              </w:rPr>
              <w:t>ni</w:t>
            </w:r>
            <w:r w:rsidRPr="00DF6AE3">
              <w:rPr>
                <w:rFonts w:ascii="Book Antiqua" w:eastAsia="Book Antiqua" w:hAnsi="Book Antiqua" w:cs="Book Antiqua"/>
              </w:rPr>
              <w:t xml:space="preserve">, kullanılan </w:t>
            </w:r>
            <w:proofErr w:type="spellStart"/>
            <w:r w:rsidRPr="00DF6AE3">
              <w:rPr>
                <w:rFonts w:ascii="Book Antiqua" w:eastAsia="Book Antiqua" w:hAnsi="Book Antiqua" w:cs="Book Antiqua"/>
              </w:rPr>
              <w:t>antiparaziter</w:t>
            </w:r>
            <w:proofErr w:type="spellEnd"/>
            <w:r w:rsidRPr="00DF6AE3">
              <w:rPr>
                <w:rFonts w:ascii="Book Antiqua" w:eastAsia="Book Antiqua" w:hAnsi="Book Antiqua" w:cs="Book Antiqua"/>
              </w:rPr>
              <w:t xml:space="preserve"> ilaçların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DF6AE3">
              <w:rPr>
                <w:rFonts w:ascii="Book Antiqua" w:eastAsia="Book Antiqua" w:hAnsi="Book Antiqua" w:cs="Book Antiqua"/>
              </w:rPr>
              <w:t>sınıflandırılma</w:t>
            </w:r>
            <w:r w:rsidR="00C83EC9">
              <w:rPr>
                <w:rFonts w:ascii="Book Antiqua" w:eastAsia="Book Antiqua" w:hAnsi="Book Antiqua" w:cs="Book Antiqua"/>
              </w:rPr>
              <w:t>larını</w:t>
            </w:r>
            <w:r w:rsidRPr="00DF6AE3">
              <w:rPr>
                <w:rFonts w:ascii="Book Antiqua" w:eastAsia="Book Antiqua" w:hAnsi="Book Antiqua" w:cs="Book Antiqua"/>
              </w:rPr>
              <w:t>, etki mekanizma</w:t>
            </w:r>
            <w:r w:rsidR="00C83EC9">
              <w:rPr>
                <w:rFonts w:ascii="Book Antiqua" w:eastAsia="Book Antiqua" w:hAnsi="Book Antiqua" w:cs="Book Antiqua"/>
              </w:rPr>
              <w:t>larını</w:t>
            </w:r>
            <w:r w:rsidRPr="00DF6AE3">
              <w:rPr>
                <w:rFonts w:ascii="Book Antiqua" w:eastAsia="Book Antiqua" w:hAnsi="Book Antiqua" w:cs="Book Antiqua"/>
              </w:rPr>
              <w:t xml:space="preserve"> ve yan etkilerini açıklayabilme</w:t>
            </w:r>
          </w:p>
        </w:tc>
      </w:tr>
      <w:tr w:rsidR="00032FF7" w:rsidRPr="00DF6AE3" w14:paraId="69335F35" w14:textId="77777777" w:rsidTr="000A19B3">
        <w:trPr>
          <w:trHeight w:val="804"/>
        </w:trPr>
        <w:tc>
          <w:tcPr>
            <w:tcW w:w="567" w:type="dxa"/>
            <w:shd w:val="clear" w:color="auto" w:fill="auto"/>
          </w:tcPr>
          <w:p w14:paraId="37499CC5" w14:textId="77777777" w:rsidR="00032FF7" w:rsidRPr="00DF6AE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E100F9B" w14:textId="10408BD1" w:rsidR="00032FF7" w:rsidRPr="00DF6AE3" w:rsidRDefault="00DF6AE3" w:rsidP="002B450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DF6AE3">
              <w:rPr>
                <w:rFonts w:ascii="Book Antiqua" w:hAnsi="Book Antiqua"/>
              </w:rPr>
              <w:t xml:space="preserve">Kemoterapötiklerin, </w:t>
            </w:r>
            <w:proofErr w:type="spellStart"/>
            <w:r w:rsidRPr="00DF6AE3">
              <w:rPr>
                <w:rFonts w:ascii="Book Antiqua" w:hAnsi="Book Antiqua"/>
              </w:rPr>
              <w:t>immünosupresif</w:t>
            </w:r>
            <w:proofErr w:type="spellEnd"/>
            <w:r w:rsidRPr="00DF6AE3">
              <w:rPr>
                <w:rFonts w:ascii="Book Antiqua" w:hAnsi="Book Antiqua"/>
              </w:rPr>
              <w:t xml:space="preserve"> / </w:t>
            </w:r>
            <w:proofErr w:type="spellStart"/>
            <w:r w:rsidRPr="00DF6AE3">
              <w:rPr>
                <w:rFonts w:ascii="Book Antiqua" w:hAnsi="Book Antiqua"/>
              </w:rPr>
              <w:t>immünostimülan</w:t>
            </w:r>
            <w:proofErr w:type="spellEnd"/>
            <w:r w:rsidRPr="00DF6AE3">
              <w:rPr>
                <w:rFonts w:ascii="Book Antiqua" w:hAnsi="Book Antiqua"/>
              </w:rPr>
              <w:t xml:space="preserve">, antiviral ve </w:t>
            </w:r>
            <w:proofErr w:type="spellStart"/>
            <w:r w:rsidRPr="00DF6AE3">
              <w:rPr>
                <w:rFonts w:ascii="Book Antiqua" w:hAnsi="Book Antiqua"/>
              </w:rPr>
              <w:t>antifungal</w:t>
            </w:r>
            <w:proofErr w:type="spellEnd"/>
            <w:r w:rsidRPr="00DF6AE3">
              <w:rPr>
                <w:rFonts w:ascii="Book Antiqua" w:hAnsi="Book Antiqua"/>
              </w:rPr>
              <w:t xml:space="preserve"> ilaçların </w:t>
            </w:r>
            <w:r w:rsidR="00C83EC9" w:rsidRPr="00C83EC9">
              <w:rPr>
                <w:rFonts w:ascii="Book Antiqua" w:hAnsi="Book Antiqua"/>
              </w:rPr>
              <w:t>sınıflandırılma</w:t>
            </w:r>
            <w:r w:rsidR="00C83EC9">
              <w:rPr>
                <w:rFonts w:ascii="Book Antiqua" w:hAnsi="Book Antiqua"/>
              </w:rPr>
              <w:t>larını</w:t>
            </w:r>
            <w:r w:rsidRPr="00DF6AE3">
              <w:rPr>
                <w:rFonts w:ascii="Book Antiqua" w:hAnsi="Book Antiqua"/>
              </w:rPr>
              <w:t>, etki mekanizmaları</w:t>
            </w:r>
            <w:r w:rsidR="00C83EC9">
              <w:rPr>
                <w:rFonts w:ascii="Book Antiqua" w:hAnsi="Book Antiqua"/>
              </w:rPr>
              <w:t>nı</w:t>
            </w:r>
            <w:r w:rsidRPr="00DF6AE3">
              <w:rPr>
                <w:rFonts w:ascii="Book Antiqua" w:hAnsi="Book Antiqua"/>
              </w:rPr>
              <w:t>, endikasyon</w:t>
            </w:r>
            <w:r w:rsidR="00C83EC9">
              <w:rPr>
                <w:rFonts w:ascii="Book Antiqua" w:hAnsi="Book Antiqua"/>
              </w:rPr>
              <w:t>larını</w:t>
            </w:r>
            <w:r w:rsidRPr="00DF6AE3">
              <w:rPr>
                <w:rFonts w:ascii="Book Antiqua" w:hAnsi="Book Antiqua"/>
              </w:rPr>
              <w:t xml:space="preserve"> ve yan etkilerini açıklayabilme</w:t>
            </w:r>
          </w:p>
        </w:tc>
      </w:tr>
      <w:tr w:rsidR="00032FF7" w:rsidRPr="00DF6AE3" w14:paraId="74339344" w14:textId="77777777" w:rsidTr="000A19B3">
        <w:trPr>
          <w:trHeight w:val="617"/>
        </w:trPr>
        <w:tc>
          <w:tcPr>
            <w:tcW w:w="567" w:type="dxa"/>
            <w:shd w:val="clear" w:color="auto" w:fill="auto"/>
          </w:tcPr>
          <w:p w14:paraId="72D87368" w14:textId="77777777" w:rsidR="00032FF7" w:rsidRPr="00DF6AE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4D03FFC" w14:textId="250AC128" w:rsidR="00032FF7" w:rsidRPr="00DF6AE3" w:rsidRDefault="00DF6AE3" w:rsidP="002B450E">
            <w:pPr>
              <w:widowControl w:val="0"/>
              <w:autoSpaceDE w:val="0"/>
              <w:autoSpaceDN w:val="0"/>
              <w:spacing w:after="0" w:line="360" w:lineRule="auto"/>
              <w:ind w:right="96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F6AE3">
              <w:rPr>
                <w:rFonts w:ascii="Book Antiqua" w:hAnsi="Book Antiqua"/>
              </w:rPr>
              <w:t>Gastrointestinal</w:t>
            </w:r>
            <w:proofErr w:type="spellEnd"/>
            <w:r w:rsidRPr="00DF6AE3">
              <w:rPr>
                <w:rFonts w:ascii="Book Antiqua" w:hAnsi="Book Antiqua"/>
              </w:rPr>
              <w:t xml:space="preserve"> sistem enfeksiyonlarında tanıya yönelik mikrobiyoloji laboratuvar yaklaşımlarını</w:t>
            </w:r>
            <w:r w:rsidR="00C83EC9">
              <w:rPr>
                <w:rFonts w:ascii="Book Antiqua" w:hAnsi="Book Antiqua"/>
              </w:rPr>
              <w:t xml:space="preserve"> açıklayabilme</w:t>
            </w:r>
            <w:r w:rsidRPr="00DF6AE3">
              <w:rPr>
                <w:rFonts w:ascii="Book Antiqua" w:hAnsi="Book Antiqua"/>
              </w:rPr>
              <w:t>, uygun örnek seçim, alım ve nakil ilkelerini açıklayabilme</w:t>
            </w:r>
          </w:p>
        </w:tc>
      </w:tr>
      <w:tr w:rsidR="00032FF7" w:rsidRPr="00DF6AE3" w14:paraId="7A7D5277" w14:textId="77777777" w:rsidTr="002B450E">
        <w:trPr>
          <w:trHeight w:val="307"/>
        </w:trPr>
        <w:tc>
          <w:tcPr>
            <w:tcW w:w="567" w:type="dxa"/>
            <w:shd w:val="clear" w:color="auto" w:fill="auto"/>
          </w:tcPr>
          <w:p w14:paraId="79A5871E" w14:textId="77777777" w:rsidR="00032FF7" w:rsidRPr="00DF6AE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E3D8DFF" w14:textId="271BBD6D" w:rsidR="00032FF7" w:rsidRPr="00DF6AE3" w:rsidRDefault="00DF6AE3" w:rsidP="000A19B3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F6AE3">
              <w:rPr>
                <w:rFonts w:ascii="Book Antiqua" w:hAnsi="Book Antiqua"/>
              </w:rPr>
              <w:t>Gastrointestinal</w:t>
            </w:r>
            <w:proofErr w:type="spellEnd"/>
            <w:r w:rsidRPr="00DF6AE3">
              <w:rPr>
                <w:rFonts w:ascii="Book Antiqua" w:hAnsi="Book Antiqua"/>
              </w:rPr>
              <w:t xml:space="preserve"> ve </w:t>
            </w:r>
            <w:proofErr w:type="spellStart"/>
            <w:r w:rsidRPr="00DF6AE3">
              <w:rPr>
                <w:rFonts w:ascii="Book Antiqua" w:hAnsi="Book Antiqua"/>
              </w:rPr>
              <w:t>hemopoetik</w:t>
            </w:r>
            <w:proofErr w:type="spellEnd"/>
            <w:r w:rsidRPr="00DF6AE3">
              <w:rPr>
                <w:rFonts w:ascii="Book Antiqua" w:hAnsi="Book Antiqua"/>
              </w:rPr>
              <w:t xml:space="preserve"> sistem hastalıklarının biyokimyasal özelliklerini açıklayabilme</w:t>
            </w:r>
          </w:p>
        </w:tc>
      </w:tr>
      <w:tr w:rsidR="00032FF7" w:rsidRPr="00DF6AE3" w14:paraId="6F60530E" w14:textId="77777777" w:rsidTr="000A19B3">
        <w:trPr>
          <w:trHeight w:val="269"/>
        </w:trPr>
        <w:tc>
          <w:tcPr>
            <w:tcW w:w="567" w:type="dxa"/>
            <w:shd w:val="clear" w:color="auto" w:fill="auto"/>
          </w:tcPr>
          <w:p w14:paraId="34D18F79" w14:textId="77777777" w:rsidR="00032FF7" w:rsidRPr="00DF6AE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679F2B1" w14:textId="19666D2C" w:rsidR="00032FF7" w:rsidRPr="00DF6AE3" w:rsidRDefault="00DF6AE3" w:rsidP="000A19B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DF6AE3">
              <w:rPr>
                <w:rFonts w:ascii="Book Antiqua" w:eastAsia="Book Antiqua" w:hAnsi="Book Antiqua" w:cs="Book Antiqua"/>
              </w:rPr>
              <w:t>Çocuk ve erişkin hastada batın muayenesi yapabilme</w:t>
            </w:r>
          </w:p>
        </w:tc>
      </w:tr>
      <w:tr w:rsidR="00032FF7" w:rsidRPr="00DF6AE3" w14:paraId="1122F64E" w14:textId="77777777" w:rsidTr="000A19B3">
        <w:trPr>
          <w:trHeight w:val="323"/>
        </w:trPr>
        <w:tc>
          <w:tcPr>
            <w:tcW w:w="567" w:type="dxa"/>
            <w:shd w:val="clear" w:color="auto" w:fill="auto"/>
          </w:tcPr>
          <w:p w14:paraId="5D5F295C" w14:textId="77777777" w:rsidR="00032FF7" w:rsidRPr="00DF6AE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6C29035" w14:textId="1AA4DAEC" w:rsidR="00032FF7" w:rsidRPr="00DF6AE3" w:rsidRDefault="00DF6AE3" w:rsidP="000A19B3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</w:rPr>
            </w:pPr>
            <w:proofErr w:type="spellStart"/>
            <w:r w:rsidRPr="00DF6AE3">
              <w:rPr>
                <w:rFonts w:ascii="Book Antiqua" w:eastAsia="Book Antiqua" w:hAnsi="Book Antiqua" w:cs="Book Antiqua"/>
              </w:rPr>
              <w:t>Nazogastrik</w:t>
            </w:r>
            <w:proofErr w:type="spellEnd"/>
            <w:r w:rsidRPr="00DF6AE3">
              <w:rPr>
                <w:rFonts w:ascii="Book Antiqua" w:eastAsia="Book Antiqua" w:hAnsi="Book Antiqua" w:cs="Book Antiqua"/>
              </w:rPr>
              <w:t xml:space="preserve"> sonda takabilme, tansiyon ölçebilme</w:t>
            </w:r>
          </w:p>
        </w:tc>
      </w:tr>
      <w:tr w:rsidR="00032FF7" w:rsidRPr="00DF6AE3" w14:paraId="3A71AF83" w14:textId="77777777" w:rsidTr="00DF6AE3">
        <w:trPr>
          <w:trHeight w:val="473"/>
        </w:trPr>
        <w:tc>
          <w:tcPr>
            <w:tcW w:w="567" w:type="dxa"/>
            <w:shd w:val="clear" w:color="auto" w:fill="auto"/>
          </w:tcPr>
          <w:p w14:paraId="054FD8E5" w14:textId="77777777" w:rsidR="00032FF7" w:rsidRPr="00DF6AE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3407266" w14:textId="08EA9BBE" w:rsidR="00032FF7" w:rsidRPr="00DF6AE3" w:rsidRDefault="00DF6AE3" w:rsidP="000A19B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DF6AE3">
              <w:rPr>
                <w:rFonts w:ascii="Book Antiqua" w:eastAsia="Book Antiqua" w:hAnsi="Book Antiqua" w:cs="Book Antiqua"/>
              </w:rPr>
              <w:t>Pediatri, iç hastalıkları, genel cerrahi kliniklerinin işleyişini tanımlayabilme</w:t>
            </w:r>
          </w:p>
        </w:tc>
      </w:tr>
      <w:tr w:rsidR="00032FF7" w:rsidRPr="00DF6AE3" w14:paraId="00EFA1C1" w14:textId="77777777" w:rsidTr="002B450E">
        <w:trPr>
          <w:trHeight w:val="342"/>
        </w:trPr>
        <w:tc>
          <w:tcPr>
            <w:tcW w:w="567" w:type="dxa"/>
            <w:shd w:val="clear" w:color="auto" w:fill="auto"/>
          </w:tcPr>
          <w:p w14:paraId="3667031E" w14:textId="77777777" w:rsidR="00032FF7" w:rsidRPr="00DF6AE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8EF572A" w14:textId="65EDD253" w:rsidR="00032FF7" w:rsidRPr="00DF6AE3" w:rsidRDefault="00DF6AE3" w:rsidP="00DF6AE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DF6AE3">
              <w:rPr>
                <w:rFonts w:ascii="Book Antiqua" w:eastAsia="Book Antiqua" w:hAnsi="Book Antiqua" w:cs="Book Antiqua"/>
              </w:rPr>
              <w:t>Hasta ile iletişim kurabilme, görüşme, simüle ve gerçek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DF6AE3">
              <w:rPr>
                <w:rFonts w:ascii="Book Antiqua" w:eastAsia="Book Antiqua" w:hAnsi="Book Antiqua" w:cs="Book Antiqua"/>
              </w:rPr>
              <w:t>hasta</w:t>
            </w:r>
            <w:r w:rsidR="002C2344">
              <w:rPr>
                <w:rFonts w:ascii="Book Antiqua" w:eastAsia="Book Antiqua" w:hAnsi="Book Antiqua" w:cs="Book Antiqua"/>
              </w:rPr>
              <w:t>dan</w:t>
            </w:r>
            <w:r w:rsidRPr="00DF6AE3">
              <w:rPr>
                <w:rFonts w:ascii="Book Antiqua" w:eastAsia="Book Antiqua" w:hAnsi="Book Antiqua" w:cs="Book Antiqua"/>
              </w:rPr>
              <w:t xml:space="preserve"> </w:t>
            </w:r>
            <w:r w:rsidR="002C2344" w:rsidRPr="00DF6AE3">
              <w:rPr>
                <w:rFonts w:ascii="Book Antiqua" w:eastAsia="Book Antiqua" w:hAnsi="Book Antiqua" w:cs="Book Antiqua"/>
              </w:rPr>
              <w:t>öykü al</w:t>
            </w:r>
            <w:r w:rsidR="002C2344">
              <w:rPr>
                <w:rFonts w:ascii="Book Antiqua" w:eastAsia="Book Antiqua" w:hAnsi="Book Antiqua" w:cs="Book Antiqua"/>
              </w:rPr>
              <w:t>abilme</w:t>
            </w:r>
          </w:p>
        </w:tc>
      </w:tr>
      <w:tr w:rsidR="00032FF7" w:rsidRPr="00DF6AE3" w14:paraId="71CFAD76" w14:textId="77777777" w:rsidTr="00DF6AE3">
        <w:trPr>
          <w:trHeight w:val="241"/>
        </w:trPr>
        <w:tc>
          <w:tcPr>
            <w:tcW w:w="567" w:type="dxa"/>
            <w:shd w:val="clear" w:color="auto" w:fill="auto"/>
          </w:tcPr>
          <w:p w14:paraId="041D2523" w14:textId="77777777" w:rsidR="00032FF7" w:rsidRPr="00DF6AE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D264FC8" w14:textId="45F15216" w:rsidR="00032FF7" w:rsidRPr="00DF6AE3" w:rsidRDefault="00DF6AE3" w:rsidP="000A19B3">
            <w:pPr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DF6AE3">
              <w:rPr>
                <w:rFonts w:ascii="Book Antiqua" w:hAnsi="Book Antiqua"/>
              </w:rPr>
              <w:t>Direkt batın grafisini değerlendirebilme</w:t>
            </w:r>
          </w:p>
        </w:tc>
      </w:tr>
      <w:tr w:rsidR="00032FF7" w:rsidRPr="00DF6AE3" w14:paraId="7346B918" w14:textId="77777777" w:rsidTr="000A19B3">
        <w:trPr>
          <w:trHeight w:val="331"/>
        </w:trPr>
        <w:tc>
          <w:tcPr>
            <w:tcW w:w="567" w:type="dxa"/>
            <w:shd w:val="clear" w:color="auto" w:fill="auto"/>
          </w:tcPr>
          <w:p w14:paraId="473E87EB" w14:textId="77777777" w:rsidR="00032FF7" w:rsidRPr="00DF6AE3" w:rsidRDefault="00032FF7" w:rsidP="000A19B3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4F12C8B" w14:textId="525459D3" w:rsidR="00032FF7" w:rsidRPr="00DF6AE3" w:rsidRDefault="00DF6AE3" w:rsidP="000A19B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DF6AE3">
              <w:rPr>
                <w:rFonts w:ascii="Book Antiqua" w:hAnsi="Book Antiqua"/>
              </w:rPr>
              <w:t>Öğrenilen muayene becerilerini klinikte uygulayabilmeli</w:t>
            </w:r>
          </w:p>
        </w:tc>
      </w:tr>
    </w:tbl>
    <w:p w14:paraId="3FC6D8DF" w14:textId="583A6B75" w:rsid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543953ED" w14:textId="36557E92" w:rsidR="00C83EC9" w:rsidRDefault="00C83EC9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08E567DB" w14:textId="63CDF49A" w:rsidR="00C83EC9" w:rsidRDefault="00C83EC9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6F2DB30D" w14:textId="473AE445" w:rsidR="00C83EC9" w:rsidRDefault="00C83EC9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3954104C" w14:textId="6901F64B" w:rsidR="00C83EC9" w:rsidRDefault="00C83EC9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0B528E6A" w14:textId="792E32F3" w:rsidR="00C83EC9" w:rsidRDefault="00C83EC9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7C658830" w14:textId="52786DCB" w:rsidR="00C83EC9" w:rsidRDefault="00C83EC9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7118D8E3" w14:textId="77777777" w:rsidR="00CD09E5" w:rsidRDefault="00CD09E5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09E0FA54" w14:textId="77777777" w:rsidR="00C83EC9" w:rsidRPr="00032FF7" w:rsidRDefault="00C83EC9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4A7AA852" w14:textId="25A33734" w:rsidR="00032FF7" w:rsidRPr="00032FF7" w:rsidRDefault="00032FF7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 w:rsidRPr="00032FF7">
        <w:rPr>
          <w:rFonts w:ascii="Cambria" w:eastAsia="Calibri" w:hAnsi="Cambria" w:cs="Times New Roman"/>
          <w:b/>
          <w:sz w:val="52"/>
          <w:szCs w:val="20"/>
        </w:rPr>
        <w:lastRenderedPageBreak/>
        <w:t>DÖNEM-</w:t>
      </w:r>
      <w:r w:rsidR="00452456">
        <w:rPr>
          <w:rFonts w:ascii="Cambria" w:eastAsia="Calibri" w:hAnsi="Cambria" w:cs="Times New Roman"/>
          <w:b/>
          <w:sz w:val="52"/>
          <w:szCs w:val="20"/>
        </w:rPr>
        <w:t>3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/KURUL-</w:t>
      </w:r>
      <w:r w:rsidR="00D8127E">
        <w:rPr>
          <w:rFonts w:ascii="Cambria" w:eastAsia="Calibri" w:hAnsi="Cambria" w:cs="Times New Roman"/>
          <w:b/>
          <w:sz w:val="52"/>
          <w:szCs w:val="20"/>
        </w:rPr>
        <w:t>3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</w:t>
      </w:r>
      <w:proofErr w:type="gramStart"/>
      <w:r w:rsidRPr="00032FF7">
        <w:rPr>
          <w:rFonts w:ascii="Cambria" w:eastAsia="Calibri" w:hAnsi="Cambria" w:cs="Times New Roman"/>
          <w:b/>
          <w:sz w:val="52"/>
          <w:szCs w:val="20"/>
        </w:rPr>
        <w:t>KAZANIM(</w:t>
      </w:r>
      <w:proofErr w:type="gramEnd"/>
      <w:r w:rsidRPr="00032FF7">
        <w:rPr>
          <w:rFonts w:ascii="Cambria" w:eastAsia="Calibri" w:hAnsi="Cambria" w:cs="Times New Roman"/>
          <w:b/>
          <w:sz w:val="52"/>
          <w:szCs w:val="20"/>
        </w:rPr>
        <w:t>LAR)I</w:t>
      </w:r>
    </w:p>
    <w:p w14:paraId="5E982C4D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EE87000" w14:textId="22BC6CE0" w:rsid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31A9844C" w14:textId="4F4536EB" w:rsidR="00C83EC9" w:rsidRDefault="00C83EC9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C83EC9" w:rsidRPr="00DF6AE3" w14:paraId="0F6C17C1" w14:textId="77777777" w:rsidTr="00D81EFE">
        <w:trPr>
          <w:trHeight w:val="483"/>
        </w:trPr>
        <w:tc>
          <w:tcPr>
            <w:tcW w:w="567" w:type="dxa"/>
            <w:shd w:val="clear" w:color="auto" w:fill="auto"/>
          </w:tcPr>
          <w:p w14:paraId="42745C85" w14:textId="77777777" w:rsidR="00C83EC9" w:rsidRPr="00DF6AE3" w:rsidRDefault="00C83EC9" w:rsidP="00C83EC9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50E44A5" w14:textId="05078C3F" w:rsidR="00C83EC9" w:rsidRPr="00DF6AE3" w:rsidRDefault="00C83EC9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DF6AE3">
              <w:rPr>
                <w:rFonts w:ascii="Book Antiqua" w:eastAsia="Book Antiqua" w:hAnsi="Book Antiqua" w:cs="Book Antiqua"/>
              </w:rPr>
              <w:t xml:space="preserve">En sık karşılaşılan </w:t>
            </w:r>
            <w:proofErr w:type="spellStart"/>
            <w:r w:rsidRPr="00DF6AE3">
              <w:rPr>
                <w:rFonts w:ascii="Book Antiqua" w:eastAsia="Book Antiqua" w:hAnsi="Book Antiqua" w:cs="Book Antiqua"/>
              </w:rPr>
              <w:t>Gastrointestinal</w:t>
            </w:r>
            <w:proofErr w:type="spellEnd"/>
            <w:r w:rsidRPr="00DF6AE3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DF6AE3">
              <w:rPr>
                <w:rFonts w:ascii="Book Antiqua" w:eastAsia="Book Antiqua" w:hAnsi="Book Antiqua" w:cs="Book Antiqua"/>
              </w:rPr>
              <w:t>hemopoetik</w:t>
            </w:r>
            <w:proofErr w:type="spellEnd"/>
            <w:r w:rsidRPr="00DF6AE3">
              <w:rPr>
                <w:rFonts w:ascii="Book Antiqua" w:eastAsia="Book Antiqua" w:hAnsi="Book Antiqua" w:cs="Book Antiqua"/>
              </w:rPr>
              <w:t xml:space="preserve"> sistem hastalıklarının patogenezini, genetiğini, klinik bulgularını, tanı ve tedavi yaklaşımlarını açıklayabil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83EC9" w:rsidRPr="00DF6AE3" w14:paraId="0322108A" w14:textId="77777777" w:rsidTr="00D81EFE">
        <w:trPr>
          <w:trHeight w:val="482"/>
        </w:trPr>
        <w:tc>
          <w:tcPr>
            <w:tcW w:w="567" w:type="dxa"/>
            <w:shd w:val="clear" w:color="auto" w:fill="auto"/>
          </w:tcPr>
          <w:p w14:paraId="40D8083A" w14:textId="77777777" w:rsidR="00C83EC9" w:rsidRPr="00DF6AE3" w:rsidRDefault="00C83EC9" w:rsidP="00C83EC9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AC06CFE" w14:textId="311E6756" w:rsidR="00C83EC9" w:rsidRPr="00DF6AE3" w:rsidRDefault="00C83EC9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proofErr w:type="spellStart"/>
            <w:r w:rsidRPr="00DF6AE3">
              <w:rPr>
                <w:rFonts w:ascii="Book Antiqua" w:hAnsi="Book Antiqua"/>
              </w:rPr>
              <w:t>Gastrointestinal</w:t>
            </w:r>
            <w:proofErr w:type="spellEnd"/>
            <w:r w:rsidRPr="00DF6AE3">
              <w:rPr>
                <w:rFonts w:ascii="Book Antiqua" w:hAnsi="Book Antiqua"/>
              </w:rPr>
              <w:t xml:space="preserve"> ve </w:t>
            </w:r>
            <w:proofErr w:type="spellStart"/>
            <w:r w:rsidRPr="00DF6AE3">
              <w:rPr>
                <w:rFonts w:ascii="Book Antiqua" w:hAnsi="Book Antiqua"/>
              </w:rPr>
              <w:t>hemopoetik</w:t>
            </w:r>
            <w:proofErr w:type="spellEnd"/>
            <w:r w:rsidRPr="00DF6AE3">
              <w:rPr>
                <w:rFonts w:ascii="Book Antiqua" w:hAnsi="Book Antiqua"/>
              </w:rPr>
              <w:t xml:space="preserve"> sistemine etki eden ilaçların sınıflandırılma</w:t>
            </w:r>
            <w:r>
              <w:rPr>
                <w:rFonts w:ascii="Book Antiqua" w:hAnsi="Book Antiqua"/>
              </w:rPr>
              <w:t>larını</w:t>
            </w:r>
            <w:r w:rsidRPr="00DF6AE3">
              <w:rPr>
                <w:rFonts w:ascii="Book Antiqua" w:hAnsi="Book Antiqua"/>
              </w:rPr>
              <w:t>, etki mekanizma</w:t>
            </w:r>
            <w:r>
              <w:rPr>
                <w:rFonts w:ascii="Book Antiqua" w:hAnsi="Book Antiqua"/>
              </w:rPr>
              <w:t>larını</w:t>
            </w:r>
            <w:r w:rsidRPr="00DF6AE3">
              <w:rPr>
                <w:rFonts w:ascii="Book Antiqua" w:hAnsi="Book Antiqua"/>
              </w:rPr>
              <w:t>, endikasyonlarını, kontrendikasyonlarını ve yan etkilerini açıklayabil</w:t>
            </w:r>
            <w:r>
              <w:rPr>
                <w:rFonts w:ascii="Book Antiqua" w:hAnsi="Book Antiqua"/>
              </w:rPr>
              <w:t>ir.</w:t>
            </w:r>
          </w:p>
        </w:tc>
      </w:tr>
      <w:tr w:rsidR="00C83EC9" w:rsidRPr="00DF6AE3" w14:paraId="23AB7EC6" w14:textId="77777777" w:rsidTr="00D81EFE">
        <w:trPr>
          <w:trHeight w:val="432"/>
        </w:trPr>
        <w:tc>
          <w:tcPr>
            <w:tcW w:w="567" w:type="dxa"/>
            <w:shd w:val="clear" w:color="auto" w:fill="auto"/>
          </w:tcPr>
          <w:p w14:paraId="4CE11D74" w14:textId="77777777" w:rsidR="00C83EC9" w:rsidRPr="00DF6AE3" w:rsidRDefault="00C83EC9" w:rsidP="00C83EC9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333C222" w14:textId="19BD7ACD" w:rsidR="00C83EC9" w:rsidRPr="00DF6AE3" w:rsidRDefault="00C83EC9" w:rsidP="00D81EFE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</w:rPr>
            </w:pPr>
            <w:r w:rsidRPr="00DF6AE3">
              <w:rPr>
                <w:rFonts w:ascii="Book Antiqua" w:eastAsia="Book Antiqua" w:hAnsi="Book Antiqua" w:cs="Book Antiqua"/>
              </w:rPr>
              <w:t xml:space="preserve">Paraziter </w:t>
            </w:r>
            <w:proofErr w:type="spellStart"/>
            <w:r w:rsidRPr="00DF6AE3">
              <w:rPr>
                <w:rFonts w:ascii="Book Antiqua" w:eastAsia="Book Antiqua" w:hAnsi="Book Antiqua" w:cs="Book Antiqua"/>
              </w:rPr>
              <w:t>enfestasyonların</w:t>
            </w:r>
            <w:proofErr w:type="spellEnd"/>
            <w:r w:rsidRPr="00DF6AE3">
              <w:rPr>
                <w:rFonts w:ascii="Book Antiqua" w:eastAsia="Book Antiqua" w:hAnsi="Book Antiqua" w:cs="Book Antiqua"/>
              </w:rPr>
              <w:t xml:space="preserve"> tedavisi</w:t>
            </w:r>
            <w:r>
              <w:rPr>
                <w:rFonts w:ascii="Book Antiqua" w:eastAsia="Book Antiqua" w:hAnsi="Book Antiqua" w:cs="Book Antiqua"/>
              </w:rPr>
              <w:t>ni</w:t>
            </w:r>
            <w:r w:rsidRPr="00DF6AE3">
              <w:rPr>
                <w:rFonts w:ascii="Book Antiqua" w:eastAsia="Book Antiqua" w:hAnsi="Book Antiqua" w:cs="Book Antiqua"/>
              </w:rPr>
              <w:t xml:space="preserve">, kullanılan </w:t>
            </w:r>
            <w:proofErr w:type="spellStart"/>
            <w:r w:rsidRPr="00DF6AE3">
              <w:rPr>
                <w:rFonts w:ascii="Book Antiqua" w:eastAsia="Book Antiqua" w:hAnsi="Book Antiqua" w:cs="Book Antiqua"/>
              </w:rPr>
              <w:t>antiparaziter</w:t>
            </w:r>
            <w:proofErr w:type="spellEnd"/>
            <w:r w:rsidRPr="00DF6AE3">
              <w:rPr>
                <w:rFonts w:ascii="Book Antiqua" w:eastAsia="Book Antiqua" w:hAnsi="Book Antiqua" w:cs="Book Antiqua"/>
              </w:rPr>
              <w:t xml:space="preserve"> ilaçların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DF6AE3">
              <w:rPr>
                <w:rFonts w:ascii="Book Antiqua" w:eastAsia="Book Antiqua" w:hAnsi="Book Antiqua" w:cs="Book Antiqua"/>
              </w:rPr>
              <w:t>sınıflandırılma</w:t>
            </w:r>
            <w:r>
              <w:rPr>
                <w:rFonts w:ascii="Book Antiqua" w:eastAsia="Book Antiqua" w:hAnsi="Book Antiqua" w:cs="Book Antiqua"/>
              </w:rPr>
              <w:t>larını</w:t>
            </w:r>
            <w:r w:rsidRPr="00DF6AE3">
              <w:rPr>
                <w:rFonts w:ascii="Book Antiqua" w:eastAsia="Book Antiqua" w:hAnsi="Book Antiqua" w:cs="Book Antiqua"/>
              </w:rPr>
              <w:t>, etki mekanizma</w:t>
            </w:r>
            <w:r>
              <w:rPr>
                <w:rFonts w:ascii="Book Antiqua" w:eastAsia="Book Antiqua" w:hAnsi="Book Antiqua" w:cs="Book Antiqua"/>
              </w:rPr>
              <w:t>larını</w:t>
            </w:r>
            <w:r w:rsidRPr="00DF6AE3">
              <w:rPr>
                <w:rFonts w:ascii="Book Antiqua" w:eastAsia="Book Antiqua" w:hAnsi="Book Antiqua" w:cs="Book Antiqua"/>
              </w:rPr>
              <w:t xml:space="preserve"> ve yan etkilerini açıklayabil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83EC9" w:rsidRPr="00DF6AE3" w14:paraId="0DA3BCBD" w14:textId="77777777" w:rsidTr="00D81EFE">
        <w:trPr>
          <w:trHeight w:val="804"/>
        </w:trPr>
        <w:tc>
          <w:tcPr>
            <w:tcW w:w="567" w:type="dxa"/>
            <w:shd w:val="clear" w:color="auto" w:fill="auto"/>
          </w:tcPr>
          <w:p w14:paraId="052B457B" w14:textId="77777777" w:rsidR="00C83EC9" w:rsidRPr="00DF6AE3" w:rsidRDefault="00C83EC9" w:rsidP="00C83EC9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8152119" w14:textId="093ABD27" w:rsidR="00C83EC9" w:rsidRPr="00DF6AE3" w:rsidRDefault="00C83EC9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DF6AE3">
              <w:rPr>
                <w:rFonts w:ascii="Book Antiqua" w:hAnsi="Book Antiqua"/>
              </w:rPr>
              <w:t xml:space="preserve">Kemoterapötiklerin, </w:t>
            </w:r>
            <w:proofErr w:type="spellStart"/>
            <w:r w:rsidRPr="00DF6AE3">
              <w:rPr>
                <w:rFonts w:ascii="Book Antiqua" w:hAnsi="Book Antiqua"/>
              </w:rPr>
              <w:t>immünosupresif</w:t>
            </w:r>
            <w:proofErr w:type="spellEnd"/>
            <w:r w:rsidRPr="00DF6AE3">
              <w:rPr>
                <w:rFonts w:ascii="Book Antiqua" w:hAnsi="Book Antiqua"/>
              </w:rPr>
              <w:t xml:space="preserve"> / </w:t>
            </w:r>
            <w:proofErr w:type="spellStart"/>
            <w:r w:rsidRPr="00DF6AE3">
              <w:rPr>
                <w:rFonts w:ascii="Book Antiqua" w:hAnsi="Book Antiqua"/>
              </w:rPr>
              <w:t>immünostimülan</w:t>
            </w:r>
            <w:proofErr w:type="spellEnd"/>
            <w:r w:rsidRPr="00DF6AE3">
              <w:rPr>
                <w:rFonts w:ascii="Book Antiqua" w:hAnsi="Book Antiqua"/>
              </w:rPr>
              <w:t xml:space="preserve">, antiviral ve </w:t>
            </w:r>
            <w:proofErr w:type="spellStart"/>
            <w:r w:rsidRPr="00DF6AE3">
              <w:rPr>
                <w:rFonts w:ascii="Book Antiqua" w:hAnsi="Book Antiqua"/>
              </w:rPr>
              <w:t>antifungal</w:t>
            </w:r>
            <w:proofErr w:type="spellEnd"/>
            <w:r w:rsidRPr="00DF6AE3">
              <w:rPr>
                <w:rFonts w:ascii="Book Antiqua" w:hAnsi="Book Antiqua"/>
              </w:rPr>
              <w:t xml:space="preserve"> ilaçların </w:t>
            </w:r>
            <w:r w:rsidRPr="00C83EC9">
              <w:rPr>
                <w:rFonts w:ascii="Book Antiqua" w:hAnsi="Book Antiqua"/>
              </w:rPr>
              <w:t>sınıflandırılma</w:t>
            </w:r>
            <w:r>
              <w:rPr>
                <w:rFonts w:ascii="Book Antiqua" w:hAnsi="Book Antiqua"/>
              </w:rPr>
              <w:t>larını</w:t>
            </w:r>
            <w:r w:rsidRPr="00DF6AE3">
              <w:rPr>
                <w:rFonts w:ascii="Book Antiqua" w:hAnsi="Book Antiqua"/>
              </w:rPr>
              <w:t>, etki mekanizmaları</w:t>
            </w:r>
            <w:r>
              <w:rPr>
                <w:rFonts w:ascii="Book Antiqua" w:hAnsi="Book Antiqua"/>
              </w:rPr>
              <w:t>nı</w:t>
            </w:r>
            <w:r w:rsidRPr="00DF6AE3">
              <w:rPr>
                <w:rFonts w:ascii="Book Antiqua" w:hAnsi="Book Antiqua"/>
              </w:rPr>
              <w:t>, endikasyon</w:t>
            </w:r>
            <w:r>
              <w:rPr>
                <w:rFonts w:ascii="Book Antiqua" w:hAnsi="Book Antiqua"/>
              </w:rPr>
              <w:t>larını</w:t>
            </w:r>
            <w:r w:rsidRPr="00DF6AE3">
              <w:rPr>
                <w:rFonts w:ascii="Book Antiqua" w:hAnsi="Book Antiqua"/>
              </w:rPr>
              <w:t xml:space="preserve"> ve yan etkilerini açıklayabil</w:t>
            </w:r>
            <w:r>
              <w:rPr>
                <w:rFonts w:ascii="Book Antiqua" w:hAnsi="Book Antiqua"/>
              </w:rPr>
              <w:t>ir.</w:t>
            </w:r>
          </w:p>
        </w:tc>
      </w:tr>
      <w:tr w:rsidR="00C83EC9" w:rsidRPr="00DF6AE3" w14:paraId="356DD23E" w14:textId="77777777" w:rsidTr="00D81EFE">
        <w:trPr>
          <w:trHeight w:val="617"/>
        </w:trPr>
        <w:tc>
          <w:tcPr>
            <w:tcW w:w="567" w:type="dxa"/>
            <w:shd w:val="clear" w:color="auto" w:fill="auto"/>
          </w:tcPr>
          <w:p w14:paraId="5D8C4D6A" w14:textId="77777777" w:rsidR="00C83EC9" w:rsidRPr="00DF6AE3" w:rsidRDefault="00C83EC9" w:rsidP="00C83EC9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A82C288" w14:textId="48354F32" w:rsidR="00C83EC9" w:rsidRPr="00DF6AE3" w:rsidRDefault="00C83EC9" w:rsidP="00D81EFE">
            <w:pPr>
              <w:widowControl w:val="0"/>
              <w:autoSpaceDE w:val="0"/>
              <w:autoSpaceDN w:val="0"/>
              <w:spacing w:after="0" w:line="360" w:lineRule="auto"/>
              <w:ind w:right="96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F6AE3">
              <w:rPr>
                <w:rFonts w:ascii="Book Antiqua" w:hAnsi="Book Antiqua"/>
              </w:rPr>
              <w:t>Gastrointestinal</w:t>
            </w:r>
            <w:proofErr w:type="spellEnd"/>
            <w:r w:rsidRPr="00DF6AE3">
              <w:rPr>
                <w:rFonts w:ascii="Book Antiqua" w:hAnsi="Book Antiqua"/>
              </w:rPr>
              <w:t xml:space="preserve"> sistem enfeksiyonlarında tanıya yönelik mikrobiyoloji laboratuvar yaklaşımlarını</w:t>
            </w:r>
            <w:r>
              <w:rPr>
                <w:rFonts w:ascii="Book Antiqua" w:hAnsi="Book Antiqua"/>
              </w:rPr>
              <w:t xml:space="preserve"> açıklayabilir</w:t>
            </w:r>
            <w:r w:rsidRPr="00DF6AE3">
              <w:rPr>
                <w:rFonts w:ascii="Book Antiqua" w:hAnsi="Book Antiqua"/>
              </w:rPr>
              <w:t xml:space="preserve">, uygun örnek seçim, alım ve nakil ilkelerini </w:t>
            </w:r>
            <w:r>
              <w:rPr>
                <w:rFonts w:ascii="Book Antiqua" w:hAnsi="Book Antiqua"/>
              </w:rPr>
              <w:t>açıklayabilir.</w:t>
            </w:r>
          </w:p>
        </w:tc>
      </w:tr>
      <w:tr w:rsidR="00C83EC9" w:rsidRPr="00DF6AE3" w14:paraId="6A353C4D" w14:textId="77777777" w:rsidTr="00D81EFE">
        <w:trPr>
          <w:trHeight w:val="307"/>
        </w:trPr>
        <w:tc>
          <w:tcPr>
            <w:tcW w:w="567" w:type="dxa"/>
            <w:shd w:val="clear" w:color="auto" w:fill="auto"/>
          </w:tcPr>
          <w:p w14:paraId="51277182" w14:textId="77777777" w:rsidR="00C83EC9" w:rsidRPr="00DF6AE3" w:rsidRDefault="00C83EC9" w:rsidP="00C83EC9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13A7206" w14:textId="62D8FE90" w:rsidR="00C83EC9" w:rsidRPr="00DF6AE3" w:rsidRDefault="00C83EC9" w:rsidP="00D81EFE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F6AE3">
              <w:rPr>
                <w:rFonts w:ascii="Book Antiqua" w:hAnsi="Book Antiqua"/>
              </w:rPr>
              <w:t>Gastrointestinal</w:t>
            </w:r>
            <w:proofErr w:type="spellEnd"/>
            <w:r w:rsidRPr="00DF6AE3">
              <w:rPr>
                <w:rFonts w:ascii="Book Antiqua" w:hAnsi="Book Antiqua"/>
              </w:rPr>
              <w:t xml:space="preserve"> ve </w:t>
            </w:r>
            <w:proofErr w:type="spellStart"/>
            <w:r w:rsidRPr="00DF6AE3">
              <w:rPr>
                <w:rFonts w:ascii="Book Antiqua" w:hAnsi="Book Antiqua"/>
              </w:rPr>
              <w:t>hemopoetik</w:t>
            </w:r>
            <w:proofErr w:type="spellEnd"/>
            <w:r w:rsidRPr="00DF6AE3">
              <w:rPr>
                <w:rFonts w:ascii="Book Antiqua" w:hAnsi="Book Antiqua"/>
              </w:rPr>
              <w:t xml:space="preserve"> sistem hastalıklarının biyokimyasal özelliklerini açıklayabil</w:t>
            </w:r>
            <w:r>
              <w:rPr>
                <w:rFonts w:ascii="Book Antiqua" w:hAnsi="Book Antiqua"/>
              </w:rPr>
              <w:t>ir.</w:t>
            </w:r>
          </w:p>
        </w:tc>
      </w:tr>
      <w:tr w:rsidR="00C83EC9" w:rsidRPr="00DF6AE3" w14:paraId="632CD110" w14:textId="77777777" w:rsidTr="00D81EFE">
        <w:trPr>
          <w:trHeight w:val="269"/>
        </w:trPr>
        <w:tc>
          <w:tcPr>
            <w:tcW w:w="567" w:type="dxa"/>
            <w:shd w:val="clear" w:color="auto" w:fill="auto"/>
          </w:tcPr>
          <w:p w14:paraId="17573403" w14:textId="77777777" w:rsidR="00C83EC9" w:rsidRPr="00DF6AE3" w:rsidRDefault="00C83EC9" w:rsidP="00C83EC9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77308FF" w14:textId="48F54561" w:rsidR="00C83EC9" w:rsidRPr="00DF6AE3" w:rsidRDefault="00C83EC9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DF6AE3">
              <w:rPr>
                <w:rFonts w:ascii="Book Antiqua" w:eastAsia="Book Antiqua" w:hAnsi="Book Antiqua" w:cs="Book Antiqua"/>
              </w:rPr>
              <w:t>Çocuk ve erişkin hastada batın muayenesi yapabil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83EC9" w:rsidRPr="00DF6AE3" w14:paraId="25EE9B54" w14:textId="77777777" w:rsidTr="00D81EFE">
        <w:trPr>
          <w:trHeight w:val="323"/>
        </w:trPr>
        <w:tc>
          <w:tcPr>
            <w:tcW w:w="567" w:type="dxa"/>
            <w:shd w:val="clear" w:color="auto" w:fill="auto"/>
          </w:tcPr>
          <w:p w14:paraId="495D3604" w14:textId="77777777" w:rsidR="00C83EC9" w:rsidRPr="00DF6AE3" w:rsidRDefault="00C83EC9" w:rsidP="00C83EC9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7EE242D" w14:textId="694EA4CF" w:rsidR="00C83EC9" w:rsidRPr="00DF6AE3" w:rsidRDefault="00C83EC9" w:rsidP="00D81EFE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</w:rPr>
            </w:pPr>
            <w:proofErr w:type="spellStart"/>
            <w:r w:rsidRPr="00DF6AE3">
              <w:rPr>
                <w:rFonts w:ascii="Book Antiqua" w:eastAsia="Book Antiqua" w:hAnsi="Book Antiqua" w:cs="Book Antiqua"/>
              </w:rPr>
              <w:t>Nazogastrik</w:t>
            </w:r>
            <w:proofErr w:type="spellEnd"/>
            <w:r w:rsidRPr="00DF6AE3">
              <w:rPr>
                <w:rFonts w:ascii="Book Antiqua" w:eastAsia="Book Antiqua" w:hAnsi="Book Antiqua" w:cs="Book Antiqua"/>
              </w:rPr>
              <w:t xml:space="preserve"> sonda takabil</w:t>
            </w:r>
            <w:r>
              <w:rPr>
                <w:rFonts w:ascii="Book Antiqua" w:eastAsia="Book Antiqua" w:hAnsi="Book Antiqua" w:cs="Book Antiqua"/>
              </w:rPr>
              <w:t>ir</w:t>
            </w:r>
            <w:r w:rsidRPr="00DF6AE3">
              <w:rPr>
                <w:rFonts w:ascii="Book Antiqua" w:eastAsia="Book Antiqua" w:hAnsi="Book Antiqua" w:cs="Book Antiqua"/>
              </w:rPr>
              <w:t xml:space="preserve">, tansiyon </w:t>
            </w:r>
            <w:r>
              <w:rPr>
                <w:rFonts w:ascii="Book Antiqua" w:eastAsia="Book Antiqua" w:hAnsi="Book Antiqua" w:cs="Book Antiqua"/>
              </w:rPr>
              <w:t>ölçebilir.</w:t>
            </w:r>
          </w:p>
        </w:tc>
      </w:tr>
      <w:tr w:rsidR="00C83EC9" w:rsidRPr="00DF6AE3" w14:paraId="4FD99AEA" w14:textId="77777777" w:rsidTr="00D81EFE">
        <w:trPr>
          <w:trHeight w:val="473"/>
        </w:trPr>
        <w:tc>
          <w:tcPr>
            <w:tcW w:w="567" w:type="dxa"/>
            <w:shd w:val="clear" w:color="auto" w:fill="auto"/>
          </w:tcPr>
          <w:p w14:paraId="4DC9BC35" w14:textId="77777777" w:rsidR="00C83EC9" w:rsidRPr="00DF6AE3" w:rsidRDefault="00C83EC9" w:rsidP="00C83EC9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F461D29" w14:textId="237B3647" w:rsidR="00C83EC9" w:rsidRPr="00DF6AE3" w:rsidRDefault="00C83EC9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DF6AE3">
              <w:rPr>
                <w:rFonts w:ascii="Book Antiqua" w:eastAsia="Book Antiqua" w:hAnsi="Book Antiqua" w:cs="Book Antiqua"/>
              </w:rPr>
              <w:t>Pediatri, iç hastalıkları, genel cerrahi kliniklerinin işleyişini tanımlayabil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83EC9" w:rsidRPr="00DF6AE3" w14:paraId="53BBF62E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6A18E7DC" w14:textId="77777777" w:rsidR="00C83EC9" w:rsidRPr="00DF6AE3" w:rsidRDefault="00C83EC9" w:rsidP="00C83EC9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883CF7E" w14:textId="61ADE46E" w:rsidR="00C83EC9" w:rsidRPr="00DF6AE3" w:rsidRDefault="002C2344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2C2344">
              <w:rPr>
                <w:rFonts w:ascii="Book Antiqua" w:eastAsia="Book Antiqua" w:hAnsi="Book Antiqua" w:cs="Book Antiqua"/>
              </w:rPr>
              <w:t>Hasta ile iletişim kurabil</w:t>
            </w:r>
            <w:r>
              <w:rPr>
                <w:rFonts w:ascii="Book Antiqua" w:eastAsia="Book Antiqua" w:hAnsi="Book Antiqua" w:cs="Book Antiqua"/>
              </w:rPr>
              <w:t>ir</w:t>
            </w:r>
            <w:r w:rsidRPr="002C2344">
              <w:rPr>
                <w:rFonts w:ascii="Book Antiqua" w:eastAsia="Book Antiqua" w:hAnsi="Book Antiqua" w:cs="Book Antiqua"/>
              </w:rPr>
              <w:t>, görüşme, simüle ve gerçek hastadan öykü alabil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C83EC9" w:rsidRPr="00DF6AE3" w14:paraId="1FC6314C" w14:textId="77777777" w:rsidTr="00D81EFE">
        <w:trPr>
          <w:trHeight w:val="241"/>
        </w:trPr>
        <w:tc>
          <w:tcPr>
            <w:tcW w:w="567" w:type="dxa"/>
            <w:shd w:val="clear" w:color="auto" w:fill="auto"/>
          </w:tcPr>
          <w:p w14:paraId="6CE021A5" w14:textId="77777777" w:rsidR="00C83EC9" w:rsidRPr="00DF6AE3" w:rsidRDefault="00C83EC9" w:rsidP="00C83EC9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D779619" w14:textId="60E1BF94" w:rsidR="00C83EC9" w:rsidRPr="00DF6AE3" w:rsidRDefault="00C83EC9" w:rsidP="00D81EFE">
            <w:pPr>
              <w:spacing w:after="0" w:line="360" w:lineRule="auto"/>
              <w:rPr>
                <w:rFonts w:ascii="Book Antiqua" w:eastAsia="Book Antiqua" w:hAnsi="Book Antiqua" w:cs="Book Antiqua"/>
              </w:rPr>
            </w:pPr>
            <w:r w:rsidRPr="00DF6AE3">
              <w:rPr>
                <w:rFonts w:ascii="Book Antiqua" w:hAnsi="Book Antiqua"/>
              </w:rPr>
              <w:t xml:space="preserve">Direkt batın grafisini </w:t>
            </w:r>
            <w:r>
              <w:rPr>
                <w:rFonts w:ascii="Book Antiqua" w:hAnsi="Book Antiqua"/>
              </w:rPr>
              <w:t>değerlendirebilir.</w:t>
            </w:r>
          </w:p>
        </w:tc>
      </w:tr>
      <w:tr w:rsidR="00C83EC9" w:rsidRPr="00DF6AE3" w14:paraId="22ACBF7A" w14:textId="77777777" w:rsidTr="00D81EFE">
        <w:trPr>
          <w:trHeight w:val="331"/>
        </w:trPr>
        <w:tc>
          <w:tcPr>
            <w:tcW w:w="567" w:type="dxa"/>
            <w:shd w:val="clear" w:color="auto" w:fill="auto"/>
          </w:tcPr>
          <w:p w14:paraId="115DFFF6" w14:textId="77777777" w:rsidR="00C83EC9" w:rsidRPr="00DF6AE3" w:rsidRDefault="00C83EC9" w:rsidP="00C83EC9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E31418E" w14:textId="7F5EAA0B" w:rsidR="00C83EC9" w:rsidRPr="00DF6AE3" w:rsidRDefault="00C83EC9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DF6AE3">
              <w:rPr>
                <w:rFonts w:ascii="Book Antiqua" w:hAnsi="Book Antiqua"/>
              </w:rPr>
              <w:t xml:space="preserve">Öğrenilen muayene becerilerini klinikte </w:t>
            </w:r>
            <w:r>
              <w:rPr>
                <w:rFonts w:ascii="Book Antiqua" w:hAnsi="Book Antiqua"/>
              </w:rPr>
              <w:t>uygulayabilir.</w:t>
            </w:r>
          </w:p>
        </w:tc>
      </w:tr>
    </w:tbl>
    <w:p w14:paraId="2D58B103" w14:textId="3E8B7930" w:rsidR="00C83EC9" w:rsidRDefault="00C83EC9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7B4E9A7" w14:textId="77777777" w:rsidR="00C83EC9" w:rsidRDefault="00C83EC9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5B096ABF" w14:textId="77777777" w:rsidR="000A19B3" w:rsidRPr="00032FF7" w:rsidRDefault="000A19B3" w:rsidP="00EF496A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sectPr w:rsidR="000A19B3" w:rsidRPr="00032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4520" w14:textId="77777777" w:rsidR="00EF496A" w:rsidRDefault="00EF496A" w:rsidP="00EF496A">
      <w:pPr>
        <w:spacing w:after="0" w:line="240" w:lineRule="auto"/>
      </w:pPr>
      <w:r>
        <w:separator/>
      </w:r>
    </w:p>
  </w:endnote>
  <w:endnote w:type="continuationSeparator" w:id="0">
    <w:p w14:paraId="3B8D36FC" w14:textId="77777777" w:rsidR="00EF496A" w:rsidRDefault="00EF496A" w:rsidP="00EF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86FF" w14:textId="77777777" w:rsidR="00EF496A" w:rsidRDefault="00EF496A" w:rsidP="00EF496A">
      <w:pPr>
        <w:spacing w:after="0" w:line="240" w:lineRule="auto"/>
      </w:pPr>
      <w:r>
        <w:separator/>
      </w:r>
    </w:p>
  </w:footnote>
  <w:footnote w:type="continuationSeparator" w:id="0">
    <w:p w14:paraId="16135D09" w14:textId="77777777" w:rsidR="00EF496A" w:rsidRDefault="00EF496A" w:rsidP="00EF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3F41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C230C5"/>
    <w:multiLevelType w:val="hybridMultilevel"/>
    <w:tmpl w:val="417A72D8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4E945918"/>
    <w:multiLevelType w:val="hybridMultilevel"/>
    <w:tmpl w:val="4EC0A7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334FC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B14400"/>
    <w:multiLevelType w:val="hybridMultilevel"/>
    <w:tmpl w:val="CE8669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8B1400"/>
    <w:multiLevelType w:val="hybridMultilevel"/>
    <w:tmpl w:val="F5544F90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7BD023F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B44678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586880">
    <w:abstractNumId w:val="4"/>
  </w:num>
  <w:num w:numId="2" w16cid:durableId="290330147">
    <w:abstractNumId w:val="6"/>
  </w:num>
  <w:num w:numId="3" w16cid:durableId="1518470512">
    <w:abstractNumId w:val="1"/>
  </w:num>
  <w:num w:numId="4" w16cid:durableId="812140177">
    <w:abstractNumId w:val="5"/>
  </w:num>
  <w:num w:numId="5" w16cid:durableId="1643148307">
    <w:abstractNumId w:val="2"/>
  </w:num>
  <w:num w:numId="6" w16cid:durableId="1516268122">
    <w:abstractNumId w:val="0"/>
  </w:num>
  <w:num w:numId="7" w16cid:durableId="991983151">
    <w:abstractNumId w:val="7"/>
  </w:num>
  <w:num w:numId="8" w16cid:durableId="1422533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41"/>
    <w:rsid w:val="00032FF7"/>
    <w:rsid w:val="00080B11"/>
    <w:rsid w:val="000A19B3"/>
    <w:rsid w:val="002B450E"/>
    <w:rsid w:val="002C2344"/>
    <w:rsid w:val="00370268"/>
    <w:rsid w:val="00376FD6"/>
    <w:rsid w:val="003C5141"/>
    <w:rsid w:val="00452456"/>
    <w:rsid w:val="007D3ABE"/>
    <w:rsid w:val="00BE6EDF"/>
    <w:rsid w:val="00C310B2"/>
    <w:rsid w:val="00C83EC9"/>
    <w:rsid w:val="00CD09E5"/>
    <w:rsid w:val="00D8127E"/>
    <w:rsid w:val="00DF6AE3"/>
    <w:rsid w:val="00E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AF97"/>
  <w15:chartTrackingRefBased/>
  <w15:docId w15:val="{CDCA1D79-4F38-429D-9755-37BA129A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24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F4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496A"/>
  </w:style>
  <w:style w:type="paragraph" w:styleId="AltBilgi">
    <w:name w:val="footer"/>
    <w:basedOn w:val="Normal"/>
    <w:link w:val="AltBilgiChar"/>
    <w:uiPriority w:val="99"/>
    <w:unhideWhenUsed/>
    <w:rsid w:val="00EF4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11</cp:revision>
  <dcterms:created xsi:type="dcterms:W3CDTF">2022-09-29T18:15:00Z</dcterms:created>
  <dcterms:modified xsi:type="dcterms:W3CDTF">2022-10-06T14:42:00Z</dcterms:modified>
</cp:coreProperties>
</file>