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F1D8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850D5CB" w14:textId="7B1E7C21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>
        <w:rPr>
          <w:rFonts w:ascii="Cambria" w:eastAsia="Calibri" w:hAnsi="Cambria" w:cs="Times New Roman"/>
          <w:b/>
          <w:sz w:val="52"/>
          <w:szCs w:val="20"/>
        </w:rPr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>
        <w:rPr>
          <w:rFonts w:ascii="Cambria" w:eastAsia="Calibri" w:hAnsi="Cambria" w:cs="Times New Roman"/>
          <w:b/>
          <w:sz w:val="52"/>
          <w:szCs w:val="20"/>
        </w:rPr>
        <w:t xml:space="preserve"> /</w:t>
      </w:r>
      <w:r w:rsidRPr="00032FF7">
        <w:rPr>
          <w:rFonts w:ascii="Cambria" w:eastAsia="Calibri" w:hAnsi="Cambria" w:cs="Times New Roman"/>
          <w:b/>
          <w:sz w:val="52"/>
          <w:szCs w:val="20"/>
        </w:rPr>
        <w:t>KURUL</w:t>
      </w:r>
      <w:r>
        <w:rPr>
          <w:rFonts w:ascii="Cambria" w:eastAsia="Calibri" w:hAnsi="Cambria" w:cs="Times New Roman"/>
          <w:b/>
          <w:sz w:val="52"/>
          <w:szCs w:val="20"/>
        </w:rPr>
        <w:t>-</w:t>
      </w:r>
      <w:r w:rsidR="009B35F6">
        <w:rPr>
          <w:rFonts w:ascii="Cambria" w:eastAsia="Calibri" w:hAnsi="Cambria" w:cs="Times New Roman"/>
          <w:b/>
          <w:sz w:val="52"/>
          <w:szCs w:val="20"/>
        </w:rPr>
        <w:t>4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AMAÇ(LAR)</w:t>
      </w:r>
    </w:p>
    <w:p w14:paraId="70269CEB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145ECADA" w14:textId="77777777" w:rsidR="00032FF7" w:rsidRPr="003675DF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32FF7" w:rsidRPr="003675DF" w14:paraId="01E28C74" w14:textId="77777777" w:rsidTr="00FC10D4">
        <w:trPr>
          <w:trHeight w:val="803"/>
        </w:trPr>
        <w:tc>
          <w:tcPr>
            <w:tcW w:w="567" w:type="dxa"/>
            <w:shd w:val="clear" w:color="auto" w:fill="auto"/>
          </w:tcPr>
          <w:p w14:paraId="1398BAD4" w14:textId="2F106602" w:rsidR="00032FF7" w:rsidRPr="003675DF" w:rsidRDefault="00032FF7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6544223E" w14:textId="2B63BCC8" w:rsidR="00032FF7" w:rsidRPr="003675DF" w:rsidRDefault="003675DF" w:rsidP="003675DF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hAnsi="Book Antiqua"/>
              </w:rPr>
            </w:pPr>
            <w:r w:rsidRPr="003675DF">
              <w:rPr>
                <w:rFonts w:ascii="Book Antiqua" w:hAnsi="Book Antiqua"/>
              </w:rPr>
              <w:t>Bu kurulda öğrencilerin k</w:t>
            </w:r>
            <w:r w:rsidRPr="003675DF">
              <w:rPr>
                <w:rFonts w:ascii="Book Antiqua" w:hAnsi="Book Antiqua"/>
              </w:rPr>
              <w:t xml:space="preserve">linikte en sık rastlanılan endokrin ve </w:t>
            </w:r>
            <w:proofErr w:type="spellStart"/>
            <w:r w:rsidRPr="003675DF">
              <w:rPr>
                <w:rFonts w:ascii="Book Antiqua" w:hAnsi="Book Antiqua"/>
              </w:rPr>
              <w:t>ürogenital</w:t>
            </w:r>
            <w:proofErr w:type="spellEnd"/>
            <w:r w:rsidRPr="003675DF">
              <w:rPr>
                <w:rFonts w:ascii="Book Antiqua" w:hAnsi="Book Antiqua"/>
              </w:rPr>
              <w:t xml:space="preserve"> sistem hastalıklarının</w:t>
            </w:r>
            <w:r w:rsidRPr="003675DF">
              <w:rPr>
                <w:rFonts w:ascii="Book Antiqua" w:hAnsi="Book Antiqua"/>
              </w:rPr>
              <w:t xml:space="preserve"> </w:t>
            </w:r>
            <w:r w:rsidRPr="003675DF">
              <w:rPr>
                <w:rFonts w:ascii="Book Antiqua" w:hAnsi="Book Antiqua"/>
              </w:rPr>
              <w:t>patogenezi, genetiği, semptomları, bulguları, tanı, tedavi yaklaşımları</w:t>
            </w:r>
            <w:r w:rsidRPr="003675DF">
              <w:rPr>
                <w:rFonts w:ascii="Book Antiqua" w:hAnsi="Book Antiqua"/>
              </w:rPr>
              <w:t xml:space="preserve"> ve </w:t>
            </w:r>
            <w:r w:rsidRPr="003675DF">
              <w:rPr>
                <w:rFonts w:ascii="Book Antiqua" w:hAnsi="Book Antiqua"/>
              </w:rPr>
              <w:t>korunma yöntemlerin</w:t>
            </w:r>
            <w:r w:rsidRPr="003675DF">
              <w:rPr>
                <w:rFonts w:ascii="Book Antiqua" w:hAnsi="Book Antiqua"/>
              </w:rPr>
              <w:t>i</w:t>
            </w:r>
            <w:r w:rsidRPr="003675DF">
              <w:rPr>
                <w:rFonts w:ascii="Book Antiqua" w:hAnsi="Book Antiqua"/>
              </w:rPr>
              <w:t xml:space="preserve"> öğren</w:t>
            </w:r>
            <w:r w:rsidRPr="003675DF">
              <w:rPr>
                <w:rFonts w:ascii="Book Antiqua" w:hAnsi="Book Antiqua"/>
              </w:rPr>
              <w:t xml:space="preserve">meleri amaçlanmaktadır. </w:t>
            </w:r>
          </w:p>
        </w:tc>
      </w:tr>
      <w:tr w:rsidR="00032FF7" w:rsidRPr="003675DF" w14:paraId="4104588A" w14:textId="77777777" w:rsidTr="00370268">
        <w:trPr>
          <w:trHeight w:val="343"/>
        </w:trPr>
        <w:tc>
          <w:tcPr>
            <w:tcW w:w="567" w:type="dxa"/>
            <w:shd w:val="clear" w:color="auto" w:fill="auto"/>
          </w:tcPr>
          <w:p w14:paraId="6B32EF24" w14:textId="43C67201" w:rsidR="00032FF7" w:rsidRPr="003675DF" w:rsidRDefault="00032FF7" w:rsidP="00452456">
            <w:pPr>
              <w:pStyle w:val="ListeParagraf"/>
              <w:numPr>
                <w:ilvl w:val="0"/>
                <w:numId w:val="5"/>
              </w:numPr>
              <w:rPr>
                <w:rFonts w:ascii="Book Antiqua" w:hAnsi="Book Antiqua"/>
              </w:rPr>
            </w:pPr>
          </w:p>
        </w:tc>
        <w:tc>
          <w:tcPr>
            <w:tcW w:w="8505" w:type="dxa"/>
            <w:shd w:val="clear" w:color="auto" w:fill="auto"/>
          </w:tcPr>
          <w:p w14:paraId="1C0D3058" w14:textId="1FEBD2C3" w:rsidR="00032FF7" w:rsidRPr="003675DF" w:rsidRDefault="00DF6AE3" w:rsidP="003675DF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both"/>
              <w:rPr>
                <w:rFonts w:ascii="Book Antiqua" w:eastAsia="Book Antiqua" w:hAnsi="Book Antiqua" w:cs="Book Antiqua"/>
              </w:rPr>
            </w:pPr>
            <w:r w:rsidRPr="003675DF">
              <w:rPr>
                <w:rFonts w:ascii="Book Antiqua" w:hAnsi="Book Antiqua"/>
              </w:rPr>
              <w:t xml:space="preserve"> </w:t>
            </w:r>
            <w:r w:rsidR="003675DF" w:rsidRPr="003675DF">
              <w:rPr>
                <w:rFonts w:ascii="Book Antiqua" w:hAnsi="Book Antiqua"/>
              </w:rPr>
              <w:t>Bu kurulda öğrencilerin</w:t>
            </w:r>
            <w:r w:rsidR="003675DF" w:rsidRPr="003675DF">
              <w:rPr>
                <w:rFonts w:ascii="Book Antiqua" w:hAnsi="Book Antiqua"/>
              </w:rPr>
              <w:t xml:space="preserve"> </w:t>
            </w:r>
            <w:r w:rsidR="008375EE">
              <w:rPr>
                <w:rFonts w:ascii="Book Antiqua" w:hAnsi="Book Antiqua"/>
              </w:rPr>
              <w:t>e</w:t>
            </w:r>
            <w:r w:rsidR="003675DF" w:rsidRPr="003675DF">
              <w:rPr>
                <w:rFonts w:ascii="Book Antiqua" w:hAnsi="Book Antiqua"/>
              </w:rPr>
              <w:t xml:space="preserve">ndokrin ve </w:t>
            </w:r>
            <w:proofErr w:type="spellStart"/>
            <w:r w:rsidR="008375EE">
              <w:rPr>
                <w:rFonts w:ascii="Book Antiqua" w:hAnsi="Book Antiqua"/>
              </w:rPr>
              <w:t>ü</w:t>
            </w:r>
            <w:r w:rsidR="003675DF" w:rsidRPr="003675DF">
              <w:rPr>
                <w:rFonts w:ascii="Book Antiqua" w:hAnsi="Book Antiqua"/>
              </w:rPr>
              <w:t>rogenital</w:t>
            </w:r>
            <w:proofErr w:type="spellEnd"/>
            <w:r w:rsidR="003675DF" w:rsidRPr="003675DF">
              <w:rPr>
                <w:rFonts w:ascii="Book Antiqua" w:hAnsi="Book Antiqua"/>
              </w:rPr>
              <w:t xml:space="preserve"> sistem muayene beceri</w:t>
            </w:r>
            <w:r w:rsidR="003675DF" w:rsidRPr="003675DF">
              <w:rPr>
                <w:rFonts w:ascii="Book Antiqua" w:hAnsi="Book Antiqua"/>
              </w:rPr>
              <w:t>lerini</w:t>
            </w:r>
            <w:r w:rsidR="003675DF" w:rsidRPr="003675DF">
              <w:rPr>
                <w:rFonts w:ascii="Book Antiqua" w:hAnsi="Book Antiqua"/>
              </w:rPr>
              <w:t xml:space="preserve"> kazan</w:t>
            </w:r>
            <w:r w:rsidR="003675DF" w:rsidRPr="003675DF">
              <w:rPr>
                <w:rFonts w:ascii="Book Antiqua" w:hAnsi="Book Antiqua"/>
              </w:rPr>
              <w:t>maları</w:t>
            </w:r>
            <w:r w:rsidR="003675DF">
              <w:rPr>
                <w:rFonts w:ascii="Book Antiqua" w:hAnsi="Book Antiqua"/>
              </w:rPr>
              <w:t xml:space="preserve"> </w:t>
            </w:r>
            <w:r w:rsidR="003675DF" w:rsidRPr="003675DF">
              <w:rPr>
                <w:rFonts w:ascii="Book Antiqua" w:hAnsi="Book Antiqua"/>
              </w:rPr>
              <w:t>amaçlanmaktadır.</w:t>
            </w:r>
          </w:p>
        </w:tc>
      </w:tr>
    </w:tbl>
    <w:p w14:paraId="5EC5854A" w14:textId="77777777" w:rsidR="00032FF7" w:rsidRPr="003675DF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</w:rPr>
      </w:pPr>
    </w:p>
    <w:p w14:paraId="5A975BF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BAF3A9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6881D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04AB34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CCBB8C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E7B8C6B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C6C9A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932CAE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9F0BC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C94E2C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6CC0F2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D6E53D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C931E92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3089B1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C33535F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81220F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A8708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959660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5ACE16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644F2C3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C601BFC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E1E82D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38F3CD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91DD4CD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0879AE5E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F23033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D3F68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49C3C4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8C04375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2E8C20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668A7A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27F40649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7A1F1EA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ACA7E36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4558E683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E900408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75F79BF1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7266244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56948BF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1BCA6497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p w14:paraId="3E81B0E0" w14:textId="35BC12E8" w:rsidR="00032FF7" w:rsidRPr="00032FF7" w:rsidRDefault="00032FF7" w:rsidP="00032FF7">
      <w:pP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bookmarkStart w:id="0" w:name="_Hlk112849673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DÖNEM-</w:t>
      </w:r>
      <w:r w:rsidR="00452456">
        <w:rPr>
          <w:rFonts w:ascii="Cambria" w:eastAsia="Calibri" w:hAnsi="Cambria" w:cs="Times New Roman"/>
          <w:b/>
          <w:bCs/>
          <w:sz w:val="52"/>
          <w:szCs w:val="52"/>
        </w:rPr>
        <w:t>3</w:t>
      </w:r>
      <w:r w:rsidRPr="00032FF7">
        <w:rPr>
          <w:rFonts w:ascii="Cambria" w:eastAsia="Calibri" w:hAnsi="Cambria" w:cs="Times New Roman"/>
          <w:b/>
          <w:bCs/>
          <w:sz w:val="52"/>
          <w:szCs w:val="52"/>
        </w:rPr>
        <w:t xml:space="preserve"> /KURUL-</w:t>
      </w:r>
      <w:r w:rsidR="009B35F6">
        <w:rPr>
          <w:rFonts w:ascii="Cambria" w:eastAsia="Calibri" w:hAnsi="Cambria" w:cs="Times New Roman"/>
          <w:b/>
          <w:bCs/>
          <w:sz w:val="52"/>
          <w:szCs w:val="52"/>
        </w:rPr>
        <w:t>4</w:t>
      </w:r>
      <w:r w:rsidR="00376FD6">
        <w:rPr>
          <w:rFonts w:ascii="Cambria" w:eastAsia="Calibri" w:hAnsi="Cambria" w:cs="Times New Roman"/>
          <w:b/>
          <w:bCs/>
          <w:sz w:val="52"/>
          <w:szCs w:val="52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HEDEF(</w:t>
      </w:r>
      <w:proofErr w:type="gramEnd"/>
      <w:r w:rsidRPr="00032FF7">
        <w:rPr>
          <w:rFonts w:ascii="Cambria" w:eastAsia="Calibri" w:hAnsi="Cambria" w:cs="Times New Roman"/>
          <w:b/>
          <w:bCs/>
          <w:sz w:val="52"/>
          <w:szCs w:val="52"/>
        </w:rPr>
        <w:t>LER)İ</w:t>
      </w:r>
    </w:p>
    <w:bookmarkEnd w:id="0"/>
    <w:p w14:paraId="106B47D0" w14:textId="77777777" w:rsidR="00032FF7" w:rsidRPr="00032FF7" w:rsidRDefault="00032FF7" w:rsidP="00032FF7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Cambria" w:eastAsia="Arial" w:hAnsi="Cambria" w:cs="Arial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94039" w:rsidRPr="00094039" w14:paraId="5F60B075" w14:textId="77777777" w:rsidTr="00D81EFE">
        <w:trPr>
          <w:trHeight w:val="483"/>
        </w:trPr>
        <w:tc>
          <w:tcPr>
            <w:tcW w:w="567" w:type="dxa"/>
            <w:shd w:val="clear" w:color="auto" w:fill="auto"/>
          </w:tcPr>
          <w:p w14:paraId="7355D74B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F313F93" w14:textId="1FB7FD4A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hAnsi="Book Antiqua"/>
              </w:rPr>
              <w:t xml:space="preserve">Endokrin ve </w:t>
            </w:r>
            <w:proofErr w:type="spellStart"/>
            <w:r w:rsidRPr="00094039">
              <w:rPr>
                <w:rFonts w:ascii="Book Antiqua" w:hAnsi="Book Antiqua"/>
              </w:rPr>
              <w:t>ürogenital</w:t>
            </w:r>
            <w:proofErr w:type="spellEnd"/>
            <w:r w:rsidRPr="00094039">
              <w:rPr>
                <w:rFonts w:ascii="Book Antiqua" w:hAnsi="Book Antiqua"/>
              </w:rPr>
              <w:t xml:space="preserve"> sistemlerine etki eden ilaçların sınıflandırıl</w:t>
            </w:r>
            <w:r>
              <w:rPr>
                <w:rFonts w:ascii="Book Antiqua" w:hAnsi="Book Antiqua"/>
              </w:rPr>
              <w:t>m</w:t>
            </w:r>
            <w:r w:rsidRPr="00094039">
              <w:rPr>
                <w:rFonts w:ascii="Book Antiqua" w:hAnsi="Book Antiqua"/>
              </w:rPr>
              <w:t>alarını, etki mekanizmalarını, endikasyonlarını, kontrendikasyonlarını ve yan etkilerini açıklayabilme</w:t>
            </w:r>
          </w:p>
        </w:tc>
      </w:tr>
      <w:tr w:rsidR="00094039" w:rsidRPr="00094039" w14:paraId="0CC8CB49" w14:textId="77777777" w:rsidTr="00D81EFE">
        <w:trPr>
          <w:trHeight w:val="482"/>
        </w:trPr>
        <w:tc>
          <w:tcPr>
            <w:tcW w:w="567" w:type="dxa"/>
            <w:shd w:val="clear" w:color="auto" w:fill="auto"/>
          </w:tcPr>
          <w:p w14:paraId="1B5E7257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155346C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hAnsi="Book Antiqua"/>
              </w:rPr>
              <w:t xml:space="preserve">Endokrin ve </w:t>
            </w:r>
            <w:proofErr w:type="spellStart"/>
            <w:r w:rsidRPr="00094039">
              <w:rPr>
                <w:rFonts w:ascii="Book Antiqua" w:hAnsi="Book Antiqua"/>
              </w:rPr>
              <w:t>ürogenital</w:t>
            </w:r>
            <w:proofErr w:type="spellEnd"/>
            <w:r w:rsidRPr="00094039">
              <w:rPr>
                <w:rFonts w:ascii="Book Antiqua" w:hAnsi="Book Antiqua"/>
              </w:rPr>
              <w:t xml:space="preserve"> Sistem biyokimyasını, endokrin testleri, doğum öncesi tarama testleri ve idrar biyokimya testlerinin özelliklerini açıklayabilme</w:t>
            </w:r>
          </w:p>
        </w:tc>
      </w:tr>
      <w:tr w:rsidR="00094039" w:rsidRPr="00094039" w14:paraId="0A886987" w14:textId="77777777" w:rsidTr="00D81EFE">
        <w:trPr>
          <w:trHeight w:val="432"/>
        </w:trPr>
        <w:tc>
          <w:tcPr>
            <w:tcW w:w="567" w:type="dxa"/>
            <w:shd w:val="clear" w:color="auto" w:fill="auto"/>
          </w:tcPr>
          <w:p w14:paraId="0E2B5DE7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0BE2B1B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94039">
              <w:rPr>
                <w:rFonts w:ascii="Book Antiqua" w:eastAsia="Book Antiqua" w:hAnsi="Book Antiqua" w:cs="Book Antiqua"/>
              </w:rPr>
              <w:t>Ürogenital</w:t>
            </w:r>
            <w:proofErr w:type="spellEnd"/>
            <w:r w:rsidRPr="00094039">
              <w:rPr>
                <w:rFonts w:ascii="Book Antiqua" w:eastAsia="Book Antiqua" w:hAnsi="Book Antiqua" w:cs="Book Antiqua"/>
              </w:rPr>
              <w:t xml:space="preserve"> sistem enfeksiyonlarında tanıya yönelik mikrobiyoloji laboratuvar yaklaşımlarını, uygun örnek seçimi, alımı ve nakil ilkelerini açıklayabilme</w:t>
            </w:r>
          </w:p>
        </w:tc>
      </w:tr>
      <w:tr w:rsidR="00094039" w:rsidRPr="00094039" w14:paraId="25621971" w14:textId="77777777" w:rsidTr="00D81EFE">
        <w:trPr>
          <w:trHeight w:val="262"/>
        </w:trPr>
        <w:tc>
          <w:tcPr>
            <w:tcW w:w="567" w:type="dxa"/>
            <w:shd w:val="clear" w:color="auto" w:fill="auto"/>
          </w:tcPr>
          <w:p w14:paraId="2E4514CB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B3B84CB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>Diyabetik yaralarda hiperbarik oksijen tedavisi yaklaşımını açıklayabilme</w:t>
            </w:r>
          </w:p>
        </w:tc>
      </w:tr>
      <w:tr w:rsidR="00094039" w:rsidRPr="00094039" w14:paraId="45D5248B" w14:textId="77777777" w:rsidTr="00D81EFE">
        <w:trPr>
          <w:trHeight w:val="268"/>
        </w:trPr>
        <w:tc>
          <w:tcPr>
            <w:tcW w:w="567" w:type="dxa"/>
            <w:shd w:val="clear" w:color="auto" w:fill="auto"/>
          </w:tcPr>
          <w:p w14:paraId="3F76D8A5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D620E8D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>Sıvı elektrolit dengesi, bozukluklarını ve tedavi modalitelerini açıklayabilme</w:t>
            </w:r>
          </w:p>
        </w:tc>
      </w:tr>
      <w:tr w:rsidR="00094039" w:rsidRPr="00094039" w14:paraId="525C85A2" w14:textId="77777777" w:rsidTr="00D81EFE">
        <w:trPr>
          <w:trHeight w:val="307"/>
        </w:trPr>
        <w:tc>
          <w:tcPr>
            <w:tcW w:w="567" w:type="dxa"/>
            <w:shd w:val="clear" w:color="auto" w:fill="auto"/>
          </w:tcPr>
          <w:p w14:paraId="1CE7C2DD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22B4E03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 xml:space="preserve">Çocuk ve erişkin </w:t>
            </w:r>
            <w:proofErr w:type="spellStart"/>
            <w:r w:rsidRPr="00094039">
              <w:rPr>
                <w:rFonts w:ascii="Book Antiqua" w:eastAsia="Book Antiqua" w:hAnsi="Book Antiqua" w:cs="Book Antiqua"/>
              </w:rPr>
              <w:t>genitoüriner</w:t>
            </w:r>
            <w:proofErr w:type="spellEnd"/>
            <w:r w:rsidRPr="00094039">
              <w:rPr>
                <w:rFonts w:ascii="Book Antiqua" w:eastAsia="Book Antiqua" w:hAnsi="Book Antiqua" w:cs="Book Antiqua"/>
              </w:rPr>
              <w:t xml:space="preserve"> sistem muayenesini, meme muayenesini, </w:t>
            </w:r>
            <w:proofErr w:type="spellStart"/>
            <w:r w:rsidRPr="00094039">
              <w:rPr>
                <w:rFonts w:ascii="Book Antiqua" w:eastAsia="Book Antiqua" w:hAnsi="Book Antiqua" w:cs="Book Antiqua"/>
              </w:rPr>
              <w:t>tiroid</w:t>
            </w:r>
            <w:proofErr w:type="spellEnd"/>
            <w:r w:rsidRPr="00094039">
              <w:rPr>
                <w:rFonts w:ascii="Book Antiqua" w:eastAsia="Book Antiqua" w:hAnsi="Book Antiqua" w:cs="Book Antiqua"/>
              </w:rPr>
              <w:t xml:space="preserve"> bezi muayenesini, göz muayenesini yapabilme</w:t>
            </w:r>
          </w:p>
        </w:tc>
      </w:tr>
      <w:tr w:rsidR="00094039" w:rsidRPr="00094039" w14:paraId="3D545344" w14:textId="77777777" w:rsidTr="00D81EFE">
        <w:trPr>
          <w:trHeight w:val="269"/>
        </w:trPr>
        <w:tc>
          <w:tcPr>
            <w:tcW w:w="567" w:type="dxa"/>
            <w:shd w:val="clear" w:color="auto" w:fill="auto"/>
          </w:tcPr>
          <w:p w14:paraId="427F68B4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CE08B7F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>Pediatri, iç hastalıkları, üroloji, kadın hastalıkları ve doğum kliniklerinin işleyişini tanımlayabilme</w:t>
            </w:r>
          </w:p>
        </w:tc>
      </w:tr>
      <w:tr w:rsidR="00094039" w:rsidRPr="00094039" w14:paraId="3F171B61" w14:textId="77777777" w:rsidTr="00D81EFE">
        <w:trPr>
          <w:trHeight w:val="323"/>
        </w:trPr>
        <w:tc>
          <w:tcPr>
            <w:tcW w:w="567" w:type="dxa"/>
            <w:shd w:val="clear" w:color="auto" w:fill="auto"/>
          </w:tcPr>
          <w:p w14:paraId="670B2028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0DD912C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>Direkt üriner sistem grafisini tekniğine uygun olarak değerlendirebilme</w:t>
            </w:r>
          </w:p>
        </w:tc>
      </w:tr>
      <w:tr w:rsidR="00094039" w:rsidRPr="00094039" w14:paraId="55E84478" w14:textId="77777777" w:rsidTr="00D81EFE">
        <w:trPr>
          <w:trHeight w:val="473"/>
        </w:trPr>
        <w:tc>
          <w:tcPr>
            <w:tcW w:w="567" w:type="dxa"/>
            <w:shd w:val="clear" w:color="auto" w:fill="auto"/>
          </w:tcPr>
          <w:p w14:paraId="74821C45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E838092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hAnsi="Book Antiqua"/>
              </w:rPr>
              <w:t>Öğrenilen muayene becerilerini klinikte uygulayabilme</w:t>
            </w:r>
          </w:p>
        </w:tc>
      </w:tr>
      <w:tr w:rsidR="00094039" w:rsidRPr="00094039" w14:paraId="2B5143F3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4A978ADB" w14:textId="77777777" w:rsidR="00094039" w:rsidRPr="00094039" w:rsidRDefault="00094039" w:rsidP="00D81EFE">
            <w:pPr>
              <w:numPr>
                <w:ilvl w:val="0"/>
                <w:numId w:val="9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32B6D68A" w14:textId="77777777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 xml:space="preserve">En sık karşılaşılan endokrin ve </w:t>
            </w:r>
            <w:proofErr w:type="spellStart"/>
            <w:r w:rsidRPr="00094039">
              <w:rPr>
                <w:rFonts w:ascii="Book Antiqua" w:eastAsia="Book Antiqua" w:hAnsi="Book Antiqua" w:cs="Book Antiqua"/>
              </w:rPr>
              <w:t>ürogenital</w:t>
            </w:r>
            <w:proofErr w:type="spellEnd"/>
            <w:r w:rsidRPr="00094039">
              <w:rPr>
                <w:rFonts w:ascii="Book Antiqua" w:eastAsia="Book Antiqua" w:hAnsi="Book Antiqua" w:cs="Book Antiqua"/>
              </w:rPr>
              <w:t xml:space="preserve"> sistem hastalıklarının patogenezlerini, genetik özelliklerini, semptomlarını, klinik bulgularını, tanı ve tedavi yaklaşımlarını açıklayabilme</w:t>
            </w:r>
          </w:p>
        </w:tc>
      </w:tr>
    </w:tbl>
    <w:p w14:paraId="7EAEA025" w14:textId="77777777" w:rsidR="00032FF7" w:rsidRPr="00DF6AE3" w:rsidRDefault="00032FF7" w:rsidP="000A19B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360" w:lineRule="auto"/>
        <w:ind w:right="33"/>
        <w:jc w:val="both"/>
        <w:rPr>
          <w:rFonts w:ascii="Book Antiqua" w:eastAsia="Arial" w:hAnsi="Book Antiqua" w:cs="Arial"/>
        </w:rPr>
      </w:pPr>
    </w:p>
    <w:p w14:paraId="3FC6D8DF" w14:textId="583A6B75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543953ED" w14:textId="36557E92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8E567DB" w14:textId="63CDF49A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6F2DB30D" w14:textId="473AE445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3954104C" w14:textId="6901F64B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B528E6A" w14:textId="792E32F3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7C658830" w14:textId="3501539D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EF18089" w14:textId="61DCBAB8" w:rsidR="008375EE" w:rsidRDefault="008375EE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6BF41276" w14:textId="0D752F1C" w:rsidR="008375EE" w:rsidRDefault="008375EE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639CEA8F" w14:textId="77777777" w:rsidR="008375EE" w:rsidRDefault="008375EE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09E0FA54" w14:textId="77777777" w:rsidR="00C83EC9" w:rsidRPr="00032FF7" w:rsidRDefault="00C83EC9" w:rsidP="00032FF7">
      <w:pPr>
        <w:spacing w:after="0" w:line="240" w:lineRule="auto"/>
        <w:rPr>
          <w:rFonts w:ascii="Cambria" w:eastAsia="Calibri" w:hAnsi="Cambria" w:cs="Times New Roman"/>
          <w:sz w:val="32"/>
          <w:szCs w:val="20"/>
        </w:rPr>
      </w:pPr>
    </w:p>
    <w:p w14:paraId="4A7AA852" w14:textId="6FEC01DE" w:rsidR="00032FF7" w:rsidRPr="00032FF7" w:rsidRDefault="00032FF7" w:rsidP="00032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Cambria" w:eastAsia="Calibri" w:hAnsi="Cambria" w:cs="Times New Roman"/>
          <w:b/>
          <w:sz w:val="52"/>
          <w:szCs w:val="20"/>
        </w:rPr>
      </w:pPr>
      <w:r w:rsidRPr="00032FF7">
        <w:rPr>
          <w:rFonts w:ascii="Cambria" w:eastAsia="Calibri" w:hAnsi="Cambria" w:cs="Times New Roman"/>
          <w:b/>
          <w:sz w:val="52"/>
          <w:szCs w:val="20"/>
        </w:rPr>
        <w:lastRenderedPageBreak/>
        <w:t>DÖNEM-</w:t>
      </w:r>
      <w:r w:rsidR="00452456">
        <w:rPr>
          <w:rFonts w:ascii="Cambria" w:eastAsia="Calibri" w:hAnsi="Cambria" w:cs="Times New Roman"/>
          <w:b/>
          <w:sz w:val="52"/>
          <w:szCs w:val="20"/>
        </w:rPr>
        <w:t>3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/KURUL-</w:t>
      </w:r>
      <w:r w:rsidR="009B35F6">
        <w:rPr>
          <w:rFonts w:ascii="Cambria" w:eastAsia="Calibri" w:hAnsi="Cambria" w:cs="Times New Roman"/>
          <w:b/>
          <w:sz w:val="52"/>
          <w:szCs w:val="20"/>
        </w:rPr>
        <w:t>4</w:t>
      </w:r>
      <w:r w:rsidRPr="00032FF7">
        <w:rPr>
          <w:rFonts w:ascii="Cambria" w:eastAsia="Calibri" w:hAnsi="Cambria" w:cs="Times New Roman"/>
          <w:b/>
          <w:sz w:val="52"/>
          <w:szCs w:val="20"/>
        </w:rPr>
        <w:t xml:space="preserve"> </w:t>
      </w:r>
      <w:proofErr w:type="gramStart"/>
      <w:r w:rsidRPr="00032FF7">
        <w:rPr>
          <w:rFonts w:ascii="Cambria" w:eastAsia="Calibri" w:hAnsi="Cambria" w:cs="Times New Roman"/>
          <w:b/>
          <w:sz w:val="52"/>
          <w:szCs w:val="20"/>
        </w:rPr>
        <w:t>KAZANIM(</w:t>
      </w:r>
      <w:proofErr w:type="gramEnd"/>
      <w:r w:rsidRPr="00032FF7">
        <w:rPr>
          <w:rFonts w:ascii="Cambria" w:eastAsia="Calibri" w:hAnsi="Cambria" w:cs="Times New Roman"/>
          <w:b/>
          <w:sz w:val="52"/>
          <w:szCs w:val="20"/>
        </w:rPr>
        <w:t>LAR)I</w:t>
      </w:r>
    </w:p>
    <w:p w14:paraId="5E982C4D" w14:textId="77777777" w:rsidR="00032FF7" w:rsidRP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EE87000" w14:textId="22BC6CE0" w:rsidR="00032FF7" w:rsidRDefault="00032FF7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4902DA16" w14:textId="0D754E8B" w:rsidR="00734201" w:rsidRDefault="0073420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094039" w:rsidRPr="00094039" w14:paraId="2C9CABFE" w14:textId="77777777" w:rsidTr="00D81EFE">
        <w:trPr>
          <w:trHeight w:val="483"/>
        </w:trPr>
        <w:tc>
          <w:tcPr>
            <w:tcW w:w="567" w:type="dxa"/>
            <w:shd w:val="clear" w:color="auto" w:fill="auto"/>
          </w:tcPr>
          <w:p w14:paraId="67A8969E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9A72754" w14:textId="3BCC17C0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hAnsi="Book Antiqua"/>
              </w:rPr>
              <w:t xml:space="preserve">Endokrin ve </w:t>
            </w:r>
            <w:proofErr w:type="spellStart"/>
            <w:r w:rsidRPr="00094039">
              <w:rPr>
                <w:rFonts w:ascii="Book Antiqua" w:hAnsi="Book Antiqua"/>
              </w:rPr>
              <w:t>ürogenital</w:t>
            </w:r>
            <w:proofErr w:type="spellEnd"/>
            <w:r w:rsidRPr="00094039">
              <w:rPr>
                <w:rFonts w:ascii="Book Antiqua" w:hAnsi="Book Antiqua"/>
              </w:rPr>
              <w:t xml:space="preserve"> sistemlerine etki eden ilaçların sınıflandırıl</w:t>
            </w:r>
            <w:r>
              <w:rPr>
                <w:rFonts w:ascii="Book Antiqua" w:hAnsi="Book Antiqua"/>
              </w:rPr>
              <w:t>m</w:t>
            </w:r>
            <w:r w:rsidRPr="00094039">
              <w:rPr>
                <w:rFonts w:ascii="Book Antiqua" w:hAnsi="Book Antiqua"/>
              </w:rPr>
              <w:t>alarını, etki mekanizmalarını, endikasyonlarını, kontrendikasyonlarını ve yan etkilerini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94039" w:rsidRPr="00094039" w14:paraId="3AC9E964" w14:textId="77777777" w:rsidTr="00D81EFE">
        <w:trPr>
          <w:trHeight w:val="482"/>
        </w:trPr>
        <w:tc>
          <w:tcPr>
            <w:tcW w:w="567" w:type="dxa"/>
            <w:shd w:val="clear" w:color="auto" w:fill="auto"/>
          </w:tcPr>
          <w:p w14:paraId="117EE706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C718A0D" w14:textId="1D028931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hAnsi="Book Antiqua"/>
              </w:rPr>
              <w:t xml:space="preserve">Endokrin ve </w:t>
            </w:r>
            <w:proofErr w:type="spellStart"/>
            <w:r w:rsidRPr="00094039">
              <w:rPr>
                <w:rFonts w:ascii="Book Antiqua" w:hAnsi="Book Antiqua"/>
              </w:rPr>
              <w:t>ürogenital</w:t>
            </w:r>
            <w:proofErr w:type="spellEnd"/>
            <w:r w:rsidRPr="00094039">
              <w:rPr>
                <w:rFonts w:ascii="Book Antiqua" w:hAnsi="Book Antiqua"/>
              </w:rPr>
              <w:t xml:space="preserve"> Sistem biyokimyasını, endokrin testleri, doğum öncesi tarama testleri ve idrar biyokimya testlerinin özelliklerini açıklayabil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94039" w:rsidRPr="00094039" w14:paraId="3B9DC66C" w14:textId="77777777" w:rsidTr="00D81EFE">
        <w:trPr>
          <w:trHeight w:val="432"/>
        </w:trPr>
        <w:tc>
          <w:tcPr>
            <w:tcW w:w="567" w:type="dxa"/>
            <w:shd w:val="clear" w:color="auto" w:fill="auto"/>
          </w:tcPr>
          <w:p w14:paraId="6F0B84E8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27F6A17B" w14:textId="7233FB02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94039">
              <w:rPr>
                <w:rFonts w:ascii="Book Antiqua" w:eastAsia="Book Antiqua" w:hAnsi="Book Antiqua" w:cs="Book Antiqua"/>
              </w:rPr>
              <w:t>Ürogenital</w:t>
            </w:r>
            <w:proofErr w:type="spellEnd"/>
            <w:r w:rsidRPr="00094039">
              <w:rPr>
                <w:rFonts w:ascii="Book Antiqua" w:eastAsia="Book Antiqua" w:hAnsi="Book Antiqua" w:cs="Book Antiqua"/>
              </w:rPr>
              <w:t xml:space="preserve"> sistem enfeksiyonlarında tanıya yönelik mikrobiyoloji laboratuvar yaklaşımlarını, uygun örnek seçimi, alımı ve nakil ilkelerini </w:t>
            </w:r>
            <w:r>
              <w:rPr>
                <w:rFonts w:ascii="Book Antiqua" w:eastAsia="Book Antiqua" w:hAnsi="Book Antiqua" w:cs="Book Antiqua"/>
              </w:rPr>
              <w:t>açıklayabilir.</w:t>
            </w:r>
          </w:p>
        </w:tc>
      </w:tr>
      <w:tr w:rsidR="00094039" w:rsidRPr="00094039" w14:paraId="7F9889A6" w14:textId="77777777" w:rsidTr="00D81EFE">
        <w:trPr>
          <w:trHeight w:val="262"/>
        </w:trPr>
        <w:tc>
          <w:tcPr>
            <w:tcW w:w="567" w:type="dxa"/>
            <w:shd w:val="clear" w:color="auto" w:fill="auto"/>
          </w:tcPr>
          <w:p w14:paraId="2ED1F5CD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7CF87C6" w14:textId="73312405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>Diyabetik yaralarda hiperbarik oksijen tedavisi yaklaşımını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094039" w:rsidRPr="00094039" w14:paraId="5A52140E" w14:textId="77777777" w:rsidTr="00D81EFE">
        <w:trPr>
          <w:trHeight w:val="268"/>
        </w:trPr>
        <w:tc>
          <w:tcPr>
            <w:tcW w:w="567" w:type="dxa"/>
            <w:shd w:val="clear" w:color="auto" w:fill="auto"/>
          </w:tcPr>
          <w:p w14:paraId="19E59387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7595D04" w14:textId="0D7BBD3C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right="96"/>
              <w:jc w:val="both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>Sıvı elektrolit dengesi, bozukluklarını ve tedavi modalitelerini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094039" w:rsidRPr="00094039" w14:paraId="239FC42E" w14:textId="77777777" w:rsidTr="00D81EFE">
        <w:trPr>
          <w:trHeight w:val="307"/>
        </w:trPr>
        <w:tc>
          <w:tcPr>
            <w:tcW w:w="567" w:type="dxa"/>
            <w:shd w:val="clear" w:color="auto" w:fill="auto"/>
          </w:tcPr>
          <w:p w14:paraId="19D8405E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182A237A" w14:textId="7FD7CE16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102"/>
              <w:jc w:val="both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 xml:space="preserve">Çocuk ve erişkin </w:t>
            </w:r>
            <w:proofErr w:type="spellStart"/>
            <w:r w:rsidRPr="00094039">
              <w:rPr>
                <w:rFonts w:ascii="Book Antiqua" w:eastAsia="Book Antiqua" w:hAnsi="Book Antiqua" w:cs="Book Antiqua"/>
              </w:rPr>
              <w:t>genitoüriner</w:t>
            </w:r>
            <w:proofErr w:type="spellEnd"/>
            <w:r w:rsidRPr="00094039">
              <w:rPr>
                <w:rFonts w:ascii="Book Antiqua" w:eastAsia="Book Antiqua" w:hAnsi="Book Antiqua" w:cs="Book Antiqua"/>
              </w:rPr>
              <w:t xml:space="preserve"> sistem muayenesini, meme muayenesini, </w:t>
            </w:r>
            <w:proofErr w:type="spellStart"/>
            <w:r w:rsidRPr="00094039">
              <w:rPr>
                <w:rFonts w:ascii="Book Antiqua" w:eastAsia="Book Antiqua" w:hAnsi="Book Antiqua" w:cs="Book Antiqua"/>
              </w:rPr>
              <w:t>tiroid</w:t>
            </w:r>
            <w:proofErr w:type="spellEnd"/>
            <w:r w:rsidRPr="00094039">
              <w:rPr>
                <w:rFonts w:ascii="Book Antiqua" w:eastAsia="Book Antiqua" w:hAnsi="Book Antiqua" w:cs="Book Antiqua"/>
              </w:rPr>
              <w:t xml:space="preserve"> bezi muayenesini, göz muayenesini yapabil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094039" w:rsidRPr="00094039" w14:paraId="3747C8A1" w14:textId="77777777" w:rsidTr="00D81EFE">
        <w:trPr>
          <w:trHeight w:val="269"/>
        </w:trPr>
        <w:tc>
          <w:tcPr>
            <w:tcW w:w="567" w:type="dxa"/>
            <w:shd w:val="clear" w:color="auto" w:fill="auto"/>
          </w:tcPr>
          <w:p w14:paraId="4335EFC7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73C81AF" w14:textId="024AE49F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>Pediatri, iç hastalıkları, üroloji, kadın hastalıkları ve doğum kliniklerinin işleyişini tanımlayabil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094039" w:rsidRPr="00094039" w14:paraId="667B6200" w14:textId="77777777" w:rsidTr="00D81EFE">
        <w:trPr>
          <w:trHeight w:val="323"/>
        </w:trPr>
        <w:tc>
          <w:tcPr>
            <w:tcW w:w="567" w:type="dxa"/>
            <w:shd w:val="clear" w:color="auto" w:fill="auto"/>
          </w:tcPr>
          <w:p w14:paraId="57E888DA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ED6EE29" w14:textId="430B7715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 w:right="9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>Direkt üriner sistem grafisini tekniğine uygun olarak değerlendirebil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  <w:tr w:rsidR="00094039" w:rsidRPr="00094039" w14:paraId="18371095" w14:textId="77777777" w:rsidTr="00D81EFE">
        <w:trPr>
          <w:trHeight w:val="473"/>
        </w:trPr>
        <w:tc>
          <w:tcPr>
            <w:tcW w:w="567" w:type="dxa"/>
            <w:shd w:val="clear" w:color="auto" w:fill="auto"/>
          </w:tcPr>
          <w:p w14:paraId="266B824D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057297D2" w14:textId="3BD53583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hAnsi="Book Antiqua"/>
              </w:rPr>
              <w:t>Öğrenilen muayene becerilerini klinikte uygulayabil</w:t>
            </w:r>
            <w:r>
              <w:rPr>
                <w:rFonts w:ascii="Book Antiqua" w:hAnsi="Book Antiqua"/>
              </w:rPr>
              <w:t>ir.</w:t>
            </w:r>
          </w:p>
        </w:tc>
      </w:tr>
      <w:tr w:rsidR="00094039" w:rsidRPr="00094039" w14:paraId="402287FE" w14:textId="77777777" w:rsidTr="00D81EFE">
        <w:trPr>
          <w:trHeight w:val="342"/>
        </w:trPr>
        <w:tc>
          <w:tcPr>
            <w:tcW w:w="567" w:type="dxa"/>
            <w:shd w:val="clear" w:color="auto" w:fill="auto"/>
          </w:tcPr>
          <w:p w14:paraId="1383EDF0" w14:textId="77777777" w:rsidR="00094039" w:rsidRPr="00094039" w:rsidRDefault="00094039" w:rsidP="00094039">
            <w:pPr>
              <w:numPr>
                <w:ilvl w:val="0"/>
                <w:numId w:val="10"/>
              </w:numPr>
              <w:spacing w:after="0" w:line="360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8505" w:type="dxa"/>
            <w:shd w:val="clear" w:color="auto" w:fill="auto"/>
          </w:tcPr>
          <w:p w14:paraId="474BC071" w14:textId="42CB9A1D" w:rsidR="00094039" w:rsidRPr="00094039" w:rsidRDefault="00094039" w:rsidP="00D81EFE">
            <w:pPr>
              <w:widowControl w:val="0"/>
              <w:autoSpaceDE w:val="0"/>
              <w:autoSpaceDN w:val="0"/>
              <w:spacing w:after="0" w:line="360" w:lineRule="auto"/>
              <w:ind w:left="108"/>
              <w:rPr>
                <w:rFonts w:ascii="Book Antiqua" w:eastAsia="Book Antiqua" w:hAnsi="Book Antiqua" w:cs="Book Antiqua"/>
              </w:rPr>
            </w:pPr>
            <w:r w:rsidRPr="00094039">
              <w:rPr>
                <w:rFonts w:ascii="Book Antiqua" w:eastAsia="Book Antiqua" w:hAnsi="Book Antiqua" w:cs="Book Antiqua"/>
              </w:rPr>
              <w:t xml:space="preserve">En sık karşılaşılan endokrin ve </w:t>
            </w:r>
            <w:proofErr w:type="spellStart"/>
            <w:r w:rsidRPr="00094039">
              <w:rPr>
                <w:rFonts w:ascii="Book Antiqua" w:eastAsia="Book Antiqua" w:hAnsi="Book Antiqua" w:cs="Book Antiqua"/>
              </w:rPr>
              <w:t>ürogenital</w:t>
            </w:r>
            <w:proofErr w:type="spellEnd"/>
            <w:r w:rsidRPr="00094039">
              <w:rPr>
                <w:rFonts w:ascii="Book Antiqua" w:eastAsia="Book Antiqua" w:hAnsi="Book Antiqua" w:cs="Book Antiqua"/>
              </w:rPr>
              <w:t xml:space="preserve"> sistem hastalıklarının patogenezlerini, genetik özelliklerini, semptomlarını, klinik bulgularını, tanı ve tedavi yaklaşımlarını açıklayabil</w:t>
            </w:r>
            <w:r>
              <w:rPr>
                <w:rFonts w:ascii="Book Antiqua" w:eastAsia="Book Antiqua" w:hAnsi="Book Antiqua" w:cs="Book Antiqua"/>
              </w:rPr>
              <w:t>ir.</w:t>
            </w:r>
          </w:p>
        </w:tc>
      </w:tr>
    </w:tbl>
    <w:p w14:paraId="6852E816" w14:textId="4F9E79AB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0DAE819F" w14:textId="7AAF64D5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35BC48CC" w14:textId="1341990C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56991A27" w14:textId="4A8D3E3B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27994523" w14:textId="3DFE122D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570C269B" w14:textId="0831F57C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7FA33C1B" w14:textId="3445E280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780F2ABA" w14:textId="78E726CA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56C81216" w14:textId="546AB5D3" w:rsidR="00734201" w:rsidRPr="00094039" w:rsidRDefault="00734201" w:rsidP="00094039">
      <w:pPr>
        <w:spacing w:after="0" w:line="360" w:lineRule="auto"/>
        <w:rPr>
          <w:rFonts w:ascii="Book Antiqua" w:eastAsia="Calibri" w:hAnsi="Book Antiqua" w:cs="Times New Roman"/>
          <w:sz w:val="20"/>
          <w:szCs w:val="20"/>
        </w:rPr>
      </w:pPr>
    </w:p>
    <w:p w14:paraId="1CCE45B5" w14:textId="77777777" w:rsidR="00734201" w:rsidRDefault="00734201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2D58B103" w14:textId="3E8B7930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07B4E9A7" w14:textId="77777777" w:rsidR="00C83EC9" w:rsidRDefault="00C83EC9" w:rsidP="00032FF7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14:paraId="5B096ABF" w14:textId="77777777" w:rsidR="000A19B3" w:rsidRPr="00032FF7" w:rsidRDefault="000A19B3" w:rsidP="00EF496A">
      <w:pPr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sectPr w:rsidR="000A19B3" w:rsidRPr="0003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520" w14:textId="77777777" w:rsidR="00EF496A" w:rsidRDefault="00EF496A" w:rsidP="00EF496A">
      <w:pPr>
        <w:spacing w:after="0" w:line="240" w:lineRule="auto"/>
      </w:pPr>
      <w:r>
        <w:separator/>
      </w:r>
    </w:p>
  </w:endnote>
  <w:endnote w:type="continuationSeparator" w:id="0">
    <w:p w14:paraId="3B8D36FC" w14:textId="77777777" w:rsidR="00EF496A" w:rsidRDefault="00EF496A" w:rsidP="00E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86FF" w14:textId="77777777" w:rsidR="00EF496A" w:rsidRDefault="00EF496A" w:rsidP="00EF496A">
      <w:pPr>
        <w:spacing w:after="0" w:line="240" w:lineRule="auto"/>
      </w:pPr>
      <w:r>
        <w:separator/>
      </w:r>
    </w:p>
  </w:footnote>
  <w:footnote w:type="continuationSeparator" w:id="0">
    <w:p w14:paraId="16135D09" w14:textId="77777777" w:rsidR="00EF496A" w:rsidRDefault="00EF496A" w:rsidP="00EF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3F41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230C5"/>
    <w:multiLevelType w:val="hybridMultilevel"/>
    <w:tmpl w:val="417A72D8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4B426BA0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45918"/>
    <w:multiLevelType w:val="hybridMultilevel"/>
    <w:tmpl w:val="4EC0A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784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334FC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14400"/>
    <w:multiLevelType w:val="hybridMultilevel"/>
    <w:tmpl w:val="CE866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8B1400"/>
    <w:multiLevelType w:val="hybridMultilevel"/>
    <w:tmpl w:val="F5544F90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7BD023F6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B44678"/>
    <w:multiLevelType w:val="hybridMultilevel"/>
    <w:tmpl w:val="CE86696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86880">
    <w:abstractNumId w:val="6"/>
  </w:num>
  <w:num w:numId="2" w16cid:durableId="290330147">
    <w:abstractNumId w:val="8"/>
  </w:num>
  <w:num w:numId="3" w16cid:durableId="1518470512">
    <w:abstractNumId w:val="1"/>
  </w:num>
  <w:num w:numId="4" w16cid:durableId="812140177">
    <w:abstractNumId w:val="7"/>
  </w:num>
  <w:num w:numId="5" w16cid:durableId="1643148307">
    <w:abstractNumId w:val="3"/>
  </w:num>
  <w:num w:numId="6" w16cid:durableId="1516268122">
    <w:abstractNumId w:val="0"/>
  </w:num>
  <w:num w:numId="7" w16cid:durableId="991983151">
    <w:abstractNumId w:val="9"/>
  </w:num>
  <w:num w:numId="8" w16cid:durableId="1422533354">
    <w:abstractNumId w:val="5"/>
  </w:num>
  <w:num w:numId="9" w16cid:durableId="881138284">
    <w:abstractNumId w:val="2"/>
  </w:num>
  <w:num w:numId="10" w16cid:durableId="2128621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1"/>
    <w:rsid w:val="00032FF7"/>
    <w:rsid w:val="00080B11"/>
    <w:rsid w:val="00094039"/>
    <w:rsid w:val="000A19B3"/>
    <w:rsid w:val="002B450E"/>
    <w:rsid w:val="003675DF"/>
    <w:rsid w:val="00370268"/>
    <w:rsid w:val="00376FD6"/>
    <w:rsid w:val="003C5141"/>
    <w:rsid w:val="00452456"/>
    <w:rsid w:val="0062431A"/>
    <w:rsid w:val="00734201"/>
    <w:rsid w:val="007D3ABE"/>
    <w:rsid w:val="008375EE"/>
    <w:rsid w:val="009B35F6"/>
    <w:rsid w:val="00BE6EDF"/>
    <w:rsid w:val="00C310B2"/>
    <w:rsid w:val="00C83EC9"/>
    <w:rsid w:val="00CB6655"/>
    <w:rsid w:val="00D8127E"/>
    <w:rsid w:val="00DF6AE3"/>
    <w:rsid w:val="00E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AF97"/>
  <w15:chartTrackingRefBased/>
  <w15:docId w15:val="{CDCA1D79-4F38-429D-9755-37BA129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24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96A"/>
  </w:style>
  <w:style w:type="paragraph" w:styleId="AltBilgi">
    <w:name w:val="footer"/>
    <w:basedOn w:val="Normal"/>
    <w:link w:val="AltBilgiChar"/>
    <w:uiPriority w:val="99"/>
    <w:unhideWhenUsed/>
    <w:rsid w:val="00EF4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16</cp:revision>
  <dcterms:created xsi:type="dcterms:W3CDTF">2022-09-29T18:15:00Z</dcterms:created>
  <dcterms:modified xsi:type="dcterms:W3CDTF">2022-10-06T08:16:00Z</dcterms:modified>
</cp:coreProperties>
</file>